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Приказ министерства спорта Саратовской области от 07.07.2026 N 762</w:t>
              <w:br/>
              <w:t xml:space="preserve">"Об утверждении административного регламента предоставления государственной услуги "Присвоение спортивных разрядов" ("Кандидат в мастера спорта" и "Первый спортивный разряд")"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18.09.2026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СПОРТА САРАТОВСКОЙ ОБЛАСТИ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7 июля 2026 г. N 762</w:t>
      </w:r>
    </w:p>
    <w:p>
      <w:pPr>
        <w:pStyle w:val="2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ГОСУДАРСТВЕННОЙ УСЛУГИ "ПРИСВОЕНИЕ СПОРТИВНЫХ РАЗРЯДОВ"</w:t>
      </w:r>
    </w:p>
    <w:p>
      <w:pPr>
        <w:pStyle w:val="2"/>
        <w:jc w:val="center"/>
      </w:pPr>
      <w:r>
        <w:rPr>
          <w:sz w:val="24"/>
        </w:rPr>
        <w:t xml:space="preserve">("КАНДИДАТ В МАСТЕРА СПОРТА" 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Федеральным </w:t>
      </w:r>
      <w:hyperlink w:history="0" r:id="rId8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от 27 июля 2010 года N 210-ФЗ "Об организации предоставления государственных и муниципальных услуг", </w:t>
      </w:r>
      <w:hyperlink w:history="0" r:id="rId9" w:tooltip="Постановление Правительства Саратовской области от 28.07.2025 N 580-П (ред. от 02.02.2026) &quot;Об утверждении Правил разработки и утверждения административных регламентов предоставления государственных услуг&quot;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Саратовской области от 28 июля 2025 года N 580-П "Об утверждении Правил разработки и утверждения административных регламентов предоставления государственных услуг" приказываю: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Утвердить прилагаемый административный </w:t>
      </w:r>
      <w:hyperlink w:history="0" w:anchor="P31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предоставления государственной услуги "Присвоение спортивных разрядов" ("Кандидат в мастера спорта" и "Первый спортивный разряд")".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Признать утратившим силу </w:t>
      </w:r>
      <w:hyperlink w:history="0" r:id="rId10" w:tooltip="Приказ министерства спорта Саратовской области от 28.06.2024 N 796 &quot;Об утверждении Административного регламента предоставления государственной услуги &quot;Присвоение спортивных разрядов&quot; (&quot;кандидат в мастера спорта&quot; и &quot;первый спортивный разряд&quot;)&quot;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спорта Саратовской области от 28 июня 2024 года N 796 "Об утверждении Административного регламента предоставления государственной услуги "Присвоение спортивных разрядов" ("Кандидат в мастера спорта" и "Первый спортивный разряд")".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Отделу организационно-правовой и кадровой работы министерства спорта области обеспечить направление копии настоящего приказа: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министерство информации и массовых коммуникаций Саратовской области - не позднее одного рабочего дня после его принятия;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Управление Министерства юстиции Российской Федерации по Саратовской области - в семидневный срок после дня его первого опубликования;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прокуратуру Саратовской области - в течение трех дней со дня его подписания.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Настоящий приказ вступает в силу со дня его официального опубликования.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Министр</w:t>
      </w:r>
    </w:p>
    <w:p>
      <w:pPr>
        <w:pStyle w:val="0"/>
        <w:jc w:val="right"/>
      </w:pPr>
      <w:r>
        <w:rPr>
          <w:sz w:val="24"/>
        </w:rPr>
        <w:t xml:space="preserve">А.В.АБРОСИМОВ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Приложение</w:t>
      </w:r>
    </w:p>
    <w:p>
      <w:pPr>
        <w:pStyle w:val="0"/>
        <w:jc w:val="right"/>
      </w:pPr>
      <w:r>
        <w:rPr>
          <w:sz w:val="24"/>
        </w:rPr>
        <w:t xml:space="preserve">к приказу</w:t>
      </w:r>
    </w:p>
    <w:p>
      <w:pPr>
        <w:pStyle w:val="0"/>
        <w:jc w:val="right"/>
      </w:pPr>
      <w:r>
        <w:rPr>
          <w:sz w:val="24"/>
        </w:rPr>
        <w:t xml:space="preserve">министерства спорта Саратовской области</w:t>
      </w:r>
    </w:p>
    <w:p>
      <w:pPr>
        <w:pStyle w:val="0"/>
        <w:jc w:val="right"/>
      </w:pPr>
      <w:r>
        <w:rPr>
          <w:sz w:val="24"/>
        </w:rPr>
        <w:t xml:space="preserve">от 7 июля 2026 г. N 762</w:t>
      </w:r>
    </w:p>
    <w:p>
      <w:pPr>
        <w:pStyle w:val="0"/>
      </w:pPr>
      <w:r>
        <w:rPr>
          <w:sz w:val="24"/>
        </w:rPr>
      </w:r>
    </w:p>
    <w:bookmarkStart w:id="31" w:name="P31"/>
    <w:bookmarkEnd w:id="31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2"/>
        <w:jc w:val="center"/>
      </w:pPr>
      <w:r>
        <w:rPr>
          <w:sz w:val="24"/>
        </w:rPr>
        <w:t xml:space="preserve">СПОРТИВНЫХ РАЗРЯДОВ" ("КАНДИДАТ В МАСТЕРА СПОРТА"</w:t>
      </w:r>
    </w:p>
    <w:p>
      <w:pPr>
        <w:pStyle w:val="2"/>
        <w:jc w:val="center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I. Общие положения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Предмет регулирования административного регламента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Настоящий Административный регламент устанавливает порядок и стандарт предоставления государственной услуги "Присвоение спортивных разрядов" ("Кандидат в мастера спорта" и "Первый спортивный разряд")" (далее - Услуга).</w:t>
      </w:r>
    </w:p>
    <w:bookmarkStart w:id="41" w:name="P41"/>
    <w:bookmarkEnd w:id="41"/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Заявителями на получение Услуги, подуслуги являются: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региональные спортивные федерации по виду спорта (за исключением случая приостановления действия государственной аккредитации региональной спортивной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 (в случае приостановления действия государственной аккредитации региональной спортивной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перечень, утверждаемый Министерством спорта Российской Федерации в соответствии с </w:t>
      </w:r>
      <w:hyperlink w:history="0" r:id="rId11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 (далее соответственно - физкультурно-спортивные организации, включенные в перечень, перечень) (для отдельных официальных соревнований, включенных в перечень);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подразделение федерального органа исполнительной власти, осуществляющего руководство развитием военно-прикладных и служебно-прикладных видов спорта (далее - федеральный орган) (для военно-прикладных и служебно-прикладных видов спорта).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Заявителями также могут являться уполномоченные представители лиц, указанных в </w:t>
      </w:r>
      <w:hyperlink w:history="0" w:anchor="P41" w:tooltip="2. Заявителями на получение Услуги, подуслуги являются:">
        <w:r>
          <w:rPr>
            <w:sz w:val="24"/>
            <w:color w:val="0000ff"/>
          </w:rPr>
          <w:t xml:space="preserve">пункте 2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Полномочия представителя заявителя должны быть документально подтверждены в соответствии с требованиями гражданского законодательства.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Услуга, подуслуга предоставляется заявителю в соответствии с категориями (признаками) заявителей, обозначенными в </w:t>
      </w:r>
      <w:hyperlink w:history="0" w:anchor="P249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Приложении N 2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 порядке предоставления Услуги, подуслуги и сведения о категориях (признаках) заявителей размещаются в федеральной государственной информационной системе "Федеральный реестр государственных и муниципальных услуг (функций)" и в федеральной государственной информационной системе "Единый портал государственных и муниципальных услуг (функций) (далее - реестр услуг, Единый портал).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II. Стандарт предоставления Услуги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5. Присвоение спортивных разрядов ("Кандидат в мастера спорта" и "Первый спортивный разряд").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включает в себя следующие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подтверждение спортивных разрядов ("Кандидат в мастера спорта" и "Первый спортивный разряд");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лишение спортивных разрядов ("Кандидат в мастера спорта" и "Первый спортивный разряд");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восстановление спортивных разрядов ("Кандидат в мастера спорта" и "Первый спортивный разряд").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Наименование органа, предоставляющего Услугу, подуслугу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 Услуга, подуслуга предоставляется министерством спорта Саратовской области (далее - Министерство).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предоставлении Услуги, подуслуги Министерство осуществляет взаимодействие с органами государственной регистрации актов гражданского состояния в части проверки сведений о рождении ребенка.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Результат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8. При обращении заявителя за предоставлением Услуги результатом предоставления Услуги является решение (приказ) о присвоении спортивного разряда или решение (приказ) об отказе в присвоении спортивного разряда;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8.1. При обращении заявителя за подтверждением спортивного разряда результатом предоставления подуслуги является решение (приказ) о подтверждении спортивного разряда или решение (приказ) об отказе в подтверждении спортивного разряда.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8.2. При обращении заявителя за лишением спортивного разряда результатом предоставления подуслуги является решение (приказ) о лишении спортивного разряда или решение (приказ) об отказе в лишении спортивного разряда.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8.3. При обращении заявителя за восстановлением спортивного разряда результатом предоставления подуслуги является решение (приказ) о восстановлении спортивного разряда или решение (приказ) об отказе в восстановлении спортивного разряда.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Результаты предоставления Услуги, подуслуги могут быть получены заявителем в личном кабинете на Едином портале, посредством почтовой связи, электронной почты, на личном приеме.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Необходимость формирования реестровой записи отсутствует.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Заявителю в качестве результата предоставления Услуги, подуслуги обеспечивается возможность получения: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документа на бумажном носителе.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Результат предоставления Услуги, подуслуги направляется заявителю в форме электронного документа, подписанного руководителем Министерства или уполномоченного им должностного лица с использованием усиленной квалифицированной электронной подписи, в личный кабинет заявителя на Едином портале, либо на адрес электронной почты, указанный в заявлении о предоставлении Услуги, подуслуги либо на бумажном носителе с помощью почтовой связи, либо может быть получен на бумажном носителе на личном приеме.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11. Максимальный срок предоставления Услуги и подуслуги по подтверждению спортивного разряда составляет 19 рабочих дней со дня регистрации в Министерстве представления и документов, необходимых для предоставления Услуги, подуслуги.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Срок рассмотрения представленных документов для предоставления Услуги, подуслуги составляет 16 рабочих дней со дня их регистрации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возврате представления и документов для присвоения спортивного разряда по основаниям, установленным </w:t>
      </w:r>
      <w:hyperlink w:history="0" r:id="rId12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81</w:t>
        </w:r>
      </w:hyperlink>
      <w:r>
        <w:rPr>
          <w:sz w:val="24"/>
        </w:rPr>
        <w:t xml:space="preserve"> Положения о Единой всероссийской спортивной классификации, утвержденной приказом Министерства спорта Российской Федерации от 3 марта 2025 года N 173 (далее - Положение о ЕВСК), принимается в течение трех рабочих дней со дня окончания срока их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возврате представления и документов для подтверждения спортивного разряда по основаниям, установленным </w:t>
      </w:r>
      <w:hyperlink w:history="0" r:id="rId13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99</w:t>
        </w:r>
      </w:hyperlink>
      <w:r>
        <w:rPr>
          <w:sz w:val="24"/>
        </w:rPr>
        <w:t xml:space="preserve"> Положения о ЕВСК, принимается в течение трех рабочих дней со дня окончания срока их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течение трех рабочих дней со дня принятия решения о возврате представление и документы для присвоения (подтверждения) спортивного разряда возвращаются заявителю с указанием причин возврата.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Решение о присвоении (подтверждении) спортивного разряда (об отказе в присвоении (подтверждении) спортивного разряда) принимается в течение трех рабочих дней со дня окончания срока их рассмотрения.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приказа о присвоении (подтверждении) спортивного разряда в течение трех рабочих дней со дня его подписания направляется Заявителю и (или) размещается на официальном сайте Министерства в сети "Интернет" по адресу: </w:t>
      </w:r>
      <w:hyperlink w:history="0" r:id="rId14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приказа о присвоении (подтверждении) спортивного разряда по военно-прикладным и служебно-прикладным видам спорта в сети "Интернет" не размещается и в течение пяти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направлении заявления и документов в электронной форме решение о присвоении (подтверждении) спортивного разряда размещается в личном кабинете на Едином портале.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Максимальный срок предоставления подуслуги при лишении (восстановлении) спортивного разряда оставляет 2 месяца со дня регистрации заявления на предоставление подуслуги.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 лишении спортивного разряда возвращается заявителю по основанию, предусмотренному пунктом 146.1 Положения о ЕВСК, в течение 10 рабочих со дня поступления такого заявления в Министерство.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о восстановлении спортивного разряда возвращается заявителю по основанию, предусмотренному пунктом 166.1 Положения о ЕВСК, в течение 10 рабочих со дня поступления такого заявления в Министерство.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приказа о лишении (восстановлении) спортивного разряда в течение пяти рабочих дней со дня его подписания направляется Заявителю и (или) размещается на официальном сайте Министерства в сети "Интернет" по адресу: </w:t>
      </w:r>
      <w:hyperlink w:history="0" r:id="rId15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Копия приказа о лишении (восстановлении) спортивного разряда по военно-прикладным и служебно-прикладным видам спорта в сети "Интернет" не размещается и в течение пяти рабочих дней со дня его подписания направляется в подразделение федерального органа или передается должностному лицу, уполномоченному подразделением федерального органа.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В случае обращения заявителя за предоставлением Услуги, подуслуги посредством почтовой связи, срок предоставления Услуги, подуслуги исчисляется с момента регистрации запроса в Министерстве.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обращения заявителя за предоставлением Услуги посредством Единого портала, срок предоставления Услуги, подуслуги исчисляется с момента поступления запроса в Министерство через Единый портал, о чем заявитель уведомляется автоматически в личном кабинете на Едином портале.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Размер платы, взимаемой с заявителя при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подуслуги и способы ее взимания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14. Взимание государственной пошлины или иной платы за предоставление Услуги, подуслуги законодательством Российской Федерации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Информация об отсутствии платы за предоставление Услуги, подуслуги размещена на Едином портале по адресу </w:t>
      </w:r>
      <w:hyperlink w:history="0" r:id="rId16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Максимальный срок ожидания в очереди</w:t>
      </w:r>
    </w:p>
    <w:p>
      <w:pPr>
        <w:pStyle w:val="2"/>
        <w:jc w:val="center"/>
      </w:pPr>
      <w:r>
        <w:rPr>
          <w:sz w:val="24"/>
        </w:rPr>
        <w:t xml:space="preserve">при подаче заявителем запроса о предоставлении Услуги,</w:t>
      </w:r>
    </w:p>
    <w:p>
      <w:pPr>
        <w:pStyle w:val="2"/>
        <w:jc w:val="center"/>
      </w:pPr>
      <w:r>
        <w:rPr>
          <w:sz w:val="24"/>
        </w:rPr>
        <w:t xml:space="preserve">подуслуги и при получении результата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15. Максимальное время ожидания в очереди при подаче заявления о предоставлении Услуги, подуслуги в орган, предоставляющий Услугу, подуслугу лично и при получении результата ее предоставления, не должно превышать 15 минут.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Срок регистрации запроса заявителя о предоставлении</w:t>
      </w:r>
    </w:p>
    <w:p>
      <w:pPr>
        <w:pStyle w:val="2"/>
        <w:jc w:val="center"/>
      </w:pPr>
      <w:r>
        <w:rPr>
          <w:sz w:val="24"/>
        </w:rPr>
        <w:t xml:space="preserve">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16. Срок регистрации поступивших запросов на предоставление Услуги, подуслуги, в том числе в электронном виде, не должен превышать трех рабочих дней с момента их поступления.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 личном обращении время приема и регистрации документов не должно превышать 20 минут.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Требования к помещениям, в которых предоставляется</w:t>
      </w:r>
    </w:p>
    <w:p>
      <w:pPr>
        <w:pStyle w:val="2"/>
        <w:jc w:val="center"/>
      </w:pPr>
      <w:r>
        <w:rPr>
          <w:sz w:val="24"/>
        </w:rPr>
        <w:t xml:space="preserve">Услуга, подуслуга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17. Требования к помещениям, в которых предоставляется Услуга, подуслуга, включая требования к залу ожидания, местам для заполнения запросов о предоставлении Услуги, подуслуги, информационным стендам с образцами их заполнения и перечнем документов и (или) информации, необходимых для предоставления Услуги, подуслуги, а также требования к обеспечению доступности для инвалидов указанных объектов в соответствии с законодательством Российской Федерации о социальной защите инвалидов, размещены на официальном сайте Министерства в сети "Интернет" по адресу: </w:t>
      </w:r>
      <w:hyperlink w:history="0" r:id="rId17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18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Показатели доступности и качества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18. Показатели доступности и качества Услуги, подуслуги размещены на официальном сайте Министерства в сети "Интернет" по адресу: </w:t>
      </w:r>
      <w:hyperlink w:history="0" r:id="rId19">
        <w:r>
          <w:rPr>
            <w:sz w:val="24"/>
            <w:color w:val="0000ff"/>
          </w:rPr>
          <w:t xml:space="preserve">https://minsport.saratov.gov.ru</w:t>
        </w:r>
      </w:hyperlink>
      <w:r>
        <w:rPr>
          <w:sz w:val="24"/>
        </w:rPr>
        <w:t xml:space="preserve">, а также на Едином портале по адресу: </w:t>
      </w:r>
      <w:hyperlink w:history="0" r:id="rId20">
        <w:r>
          <w:rPr>
            <w:sz w:val="24"/>
            <w:color w:val="0000ff"/>
          </w:rPr>
          <w:t xml:space="preserve">https://www.gosuslugi.ru</w:t>
        </w:r>
      </w:hyperlink>
      <w:r>
        <w:rPr>
          <w:sz w:val="24"/>
        </w:rPr>
        <w:t xml:space="preserve">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Иные требования к предоставлению Услуги, подуслуги,</w:t>
      </w:r>
    </w:p>
    <w:p>
      <w:pPr>
        <w:pStyle w:val="2"/>
        <w:jc w:val="center"/>
      </w:pPr>
      <w:r>
        <w:rPr>
          <w:sz w:val="24"/>
        </w:rPr>
        <w:t xml:space="preserve">в том числе учитывающие особенности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 и особенности предоставления</w:t>
      </w:r>
    </w:p>
    <w:p>
      <w:pPr>
        <w:pStyle w:val="2"/>
        <w:jc w:val="center"/>
      </w:pPr>
      <w:r>
        <w:rPr>
          <w:sz w:val="24"/>
        </w:rPr>
        <w:t xml:space="preserve">Услуги, подуслуги в электронной форме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19. Перечень услуг, которые являются необходимыми и обязательными для предоставления Услуги, подуслуги, законодательством Российской Федерации не предусмотрен.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20. Информационные системы, используемые для предоставления Услуги,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Единая система идентификации и аутентификации (далее - ЕСИА);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государственная информационная система "Единая система предоставления государственных и муниципальных услуг (сервисов)" (далее - ФГИС ПГС);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Федеральная государственная информационная система "Единая система межведомственного электронного взаимодействия" (далее - ЕСМЭВ).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21. Возможность предоставления Услуги, подуслуги в многофункциональном центре не предусмотрена.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22. Возможность выдачи заявителю результата предоставления Услуги, подуслуги в многофункциональном центре, в том числе выдачи документов на бумажном носителе, подтверждающих содержание электронных документов, направленных в многофункциональный центр по результатам предоставления Услуги, подуслуги Министерством, а также выдача документов, включая составление на бумажном носителе и заверение выписок из информационных систем Министерства, не предусмотрена.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документов, необходимых</w:t>
      </w:r>
    </w:p>
    <w:p>
      <w:pPr>
        <w:pStyle w:val="2"/>
        <w:jc w:val="center"/>
      </w:pPr>
      <w:r>
        <w:rPr>
          <w:sz w:val="24"/>
        </w:rPr>
        <w:t xml:space="preserve">для предоставления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23. Исчерпывающий </w:t>
      </w:r>
      <w:hyperlink w:history="0" w:anchor="P293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документов, необходимых в соответствии с законодательными иными нормативными правовыми актами для предоставления Услуги, подуслуги,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 и способы их подачи приведены в Приложении N 3 к настоящему Административному регламенту.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Формы запросов о предоставлении Услуги, подуслуги приведены в </w:t>
      </w:r>
      <w:hyperlink w:history="0" w:anchor="P505" w:tooltip="                             ПРЕДСТАВЛЕНИЕ &lt;1&gt;">
        <w:r>
          <w:rPr>
            <w:sz w:val="24"/>
            <w:color w:val="0000ff"/>
          </w:rPr>
          <w:t xml:space="preserve">Приложениях N 5</w:t>
        </w:r>
      </w:hyperlink>
      <w:r>
        <w:rPr>
          <w:sz w:val="24"/>
        </w:rPr>
        <w:t xml:space="preserve"> - </w:t>
      </w:r>
      <w:hyperlink w:history="0" w:anchor="P666" w:tooltip="                                 ЗАЯВЛЕНИЕ">
        <w:r>
          <w:rPr>
            <w:sz w:val="24"/>
            <w:color w:val="0000ff"/>
          </w:rPr>
          <w:t xml:space="preserve">N 7</w:t>
        </w:r>
      </w:hyperlink>
      <w:r>
        <w:rPr>
          <w:sz w:val="24"/>
        </w:rPr>
        <w:t xml:space="preserve"> к настоящему Административному регламенту.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Исчерпывающий перечень оснований для отказа</w:t>
      </w:r>
    </w:p>
    <w:p>
      <w:pPr>
        <w:pStyle w:val="2"/>
        <w:jc w:val="center"/>
      </w:pPr>
      <w:r>
        <w:rPr>
          <w:sz w:val="24"/>
        </w:rPr>
        <w:t xml:space="preserve">в приеме запроса о предоставлении Услуги, подуслуги</w:t>
      </w:r>
    </w:p>
    <w:p>
      <w:pPr>
        <w:pStyle w:val="2"/>
        <w:jc w:val="center"/>
      </w:pPr>
      <w:r>
        <w:rPr>
          <w:sz w:val="24"/>
        </w:rPr>
        <w:t xml:space="preserve">и документов, необходимых для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подуслуги, и исчерпывающий перечень оснований</w:t>
      </w:r>
    </w:p>
    <w:p>
      <w:pPr>
        <w:pStyle w:val="2"/>
        <w:jc w:val="center"/>
      </w:pPr>
      <w:r>
        <w:rPr>
          <w:sz w:val="24"/>
        </w:rPr>
        <w:t xml:space="preserve">для приостановления предоставления Услуги, подуслуги</w:t>
      </w:r>
    </w:p>
    <w:p>
      <w:pPr>
        <w:pStyle w:val="2"/>
        <w:jc w:val="center"/>
      </w:pPr>
      <w:r>
        <w:rPr>
          <w:sz w:val="24"/>
        </w:rPr>
        <w:t xml:space="preserve">или отказа в предоставлении Услуги, подуслуги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24. Основания для отказа в приеме запроса о предоставлении Услуги, подуслуги и документов необходимых, для предоставления Услуги, подуслуги,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25. Основания для приостановления предоставления Услуги, подуслуги законодательством Российской Федерации не предусмотрены.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 Исчерпывающий перечень оснований для отказа в предоставлении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26.1. Несоответствие результата спортсмена, указанного в представлении для присвоения спортивного разряда и документах, предусмотренных </w:t>
      </w:r>
      <w:hyperlink w:history="0" r:id="rId21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67</w:t>
        </w:r>
      </w:hyperlink>
      <w:r>
        <w:rPr>
          <w:sz w:val="24"/>
        </w:rPr>
        <w:t xml:space="preserve"> Положения о ЕВСК, нормам, требованиям и условиям их выполнения по виду 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26.2. Спортивная дисквалификация спортсмена;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26.3. 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 вида спорта, в том числе правилами видов спорта по отдельным официальным спортивным соревнованиям, включенным в перечень (далее - Правила);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26.4. Выявление недостоверных или неполных сведений в представлении для присвоения спортивного разряда и документах, предусмотренных </w:t>
      </w:r>
      <w:hyperlink w:history="0" r:id="rId22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67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26.5. 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26.6. Нарушение сроков направления представления для присвоения спортивного разряда и документов, предусмотренных </w:t>
      </w:r>
      <w:hyperlink w:history="0" r:id="rId23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67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26.7. Отмена результата спортсмена, на основании которого направлено представление для присвоения спортивного разряда;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26.8. Несоответствие условий, при которых показан результат спортсмена, условиям, указанным в </w:t>
      </w:r>
      <w:hyperlink w:history="0" r:id="rId24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пунктах 25</w:t>
        </w:r>
      </w:hyperlink>
      <w:r>
        <w:rPr>
          <w:sz w:val="24"/>
        </w:rPr>
        <w:t xml:space="preserve"> - </w:t>
      </w:r>
      <w:hyperlink w:history="0" r:id="rId25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41</w:t>
        </w:r>
      </w:hyperlink>
      <w:r>
        <w:rPr>
          <w:sz w:val="24"/>
        </w:rPr>
        <w:t xml:space="preserve"> Положения о ЕВСК.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 Исчерпывающий перечень оснований для отказа в предоставлении подуслуги по подтверждению спортивного разряда: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27.1. Несоответствие результата спортсмена, указанного в представлении о подтверждении спортивного разряда и документах, предусмотренных </w:t>
      </w:r>
      <w:hyperlink w:history="0" r:id="rId26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подпунктами 67.1</w:t>
        </w:r>
      </w:hyperlink>
      <w:r>
        <w:rPr>
          <w:sz w:val="24"/>
        </w:rPr>
        <w:t xml:space="preserve">, </w:t>
      </w:r>
      <w:hyperlink w:history="0" r:id="rId27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67.3</w:t>
        </w:r>
      </w:hyperlink>
      <w:r>
        <w:rPr>
          <w:sz w:val="24"/>
        </w:rPr>
        <w:t xml:space="preserve"> - </w:t>
      </w:r>
      <w:hyperlink w:history="0" r:id="rId28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67.14 пункта 67</w:t>
        </w:r>
      </w:hyperlink>
      <w:r>
        <w:rPr>
          <w:sz w:val="24"/>
        </w:rPr>
        <w:t xml:space="preserve"> Положения о ЕВСК, нормам, требованиям и условиям их выполнения по виду 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27.2. Спортивная дисквалификация спортсмена;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27.3. 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27.4. Выявление недостоверных или неполных сведений в представлении о подтверждении спортивного разряда и документах, предусмотренных </w:t>
      </w:r>
      <w:hyperlink w:history="0" r:id="rId29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подпунктами 67.1</w:t>
        </w:r>
      </w:hyperlink>
      <w:r>
        <w:rPr>
          <w:sz w:val="24"/>
        </w:rPr>
        <w:t xml:space="preserve">, </w:t>
      </w:r>
      <w:hyperlink w:history="0" r:id="rId30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67.3</w:t>
        </w:r>
      </w:hyperlink>
      <w:r>
        <w:rPr>
          <w:sz w:val="24"/>
        </w:rPr>
        <w:t xml:space="preserve"> - </w:t>
      </w:r>
      <w:hyperlink w:history="0" r:id="rId31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67.14 пункта 67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27.5. 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27.6. Нарушение сроков направления представления о подтверждении спортивного разряда и документов, предусмотренных </w:t>
      </w:r>
      <w:hyperlink w:history="0" r:id="rId32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подпунктами 67.1</w:t>
        </w:r>
      </w:hyperlink>
      <w:r>
        <w:rPr>
          <w:sz w:val="24"/>
        </w:rPr>
        <w:t xml:space="preserve">, </w:t>
      </w:r>
      <w:hyperlink w:history="0" r:id="rId33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67.3</w:t>
        </w:r>
      </w:hyperlink>
      <w:r>
        <w:rPr>
          <w:sz w:val="24"/>
        </w:rPr>
        <w:t xml:space="preserve"> - </w:t>
      </w:r>
      <w:hyperlink w:history="0" r:id="rId34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67.14 пункта 67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27.7. Отмена результата спортсмена, на основании которого направлено представление о подтверждении спортивного разряда;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27.8. Несоответствие условий, при которых показан результат спортсмена, условиям, указанным в </w:t>
      </w:r>
      <w:hyperlink w:history="0" r:id="rId35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пунктах 25</w:t>
        </w:r>
      </w:hyperlink>
      <w:r>
        <w:rPr>
          <w:sz w:val="24"/>
        </w:rPr>
        <w:t xml:space="preserve"> - </w:t>
      </w:r>
      <w:hyperlink w:history="0" r:id="rId36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41</w:t>
        </w:r>
      </w:hyperlink>
      <w:r>
        <w:rPr>
          <w:sz w:val="24"/>
        </w:rPr>
        <w:t xml:space="preserve"> Положения о ЕВСК.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 Исчерпывающий перечень оснований для отказа в предоставлении подуслуги по лишению спортивного разряда: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28.1. Несоответствие представленных сведений основаниям для лишения спортсмена спортивного разряда, указанным в </w:t>
      </w:r>
      <w:hyperlink w:history="0" r:id="rId37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пункте 132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28.2. Наличие решения по заявлению о лишении спортсмена спортивного разряда, направленному ранее по тем же основаниям.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 Исчерпывающий перечень оснований для отказа в предоставлении подуслуги по восстановлению спортивного разряда: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29.1. Несоответствие представленных сведений основанию для восстановления спортивного разряда, предусмотренному </w:t>
      </w:r>
      <w:hyperlink w:history="0" r:id="rId38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пунктом 150</w:t>
        </w:r>
      </w:hyperlink>
      <w:r>
        <w:rPr>
          <w:sz w:val="24"/>
        </w:rPr>
        <w:t xml:space="preserve"> Положения о ЕВСК;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29.2. Наличие решения по заявлению о восстановлении спортивного разряда, направленному ранее по тем же основаниям Заявителем.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30. Исчерпывающий </w:t>
      </w:r>
      <w:hyperlink w:history="0" w:anchor="P435" w:tooltip="ИСЧЕРПЫВАЮЩИЙ ПЕРЕЧЕНЬ">
        <w:r>
          <w:rPr>
            <w:sz w:val="24"/>
            <w:color w:val="0000ff"/>
          </w:rPr>
          <w:t xml:space="preserve">перечень</w:t>
        </w:r>
      </w:hyperlink>
      <w:r>
        <w:rPr>
          <w:sz w:val="24"/>
        </w:rPr>
        <w:t xml:space="preserve"> оснований для отказа в предоставлении Услуги, подуслуги с учетом категорий (признаков) заявителя приведен в Приложении N 4 к настоящему Административному регламенту.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III.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(действий)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2"/>
        <w:jc w:val="center"/>
      </w:pPr>
      <w:r>
        <w:rPr>
          <w:sz w:val="24"/>
        </w:rPr>
        <w:t xml:space="preserve">Перечень осуществляемых при предоставлении Услуги, подуслуги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31. Перечень административных процедур, осуществляемых при предоставлении Услуги, подуслуги: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прием заявления и документов;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межведомственное информационное взаимодействие;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принятие решения о предоставлении (отказе в предоставлении)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предоставление результата 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Административной процедурой, непосредственно не связанной с предоставлением Услуги, является оформление зачетной классификационной книжки, внесение в нее записи, выдача зачетной классификационной книжки, выдача нагрудного значка соответствующего спортивного разряда.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32. При предоставлении Услуги, подуслуги административной процедуры, в рамках которой проводится оценка сведений о заявителе и (или) объектах, принадлежащих заявителю, и (или) иных объектах, а также знаний (навыков) заявителя на предмет их соответствия требованиям законодательства Российской Федерации (за исключением требований, которые проверяются в рамках процедуры принятия решения о предоставлении (отказе в предоставлении) Услуги, подуслуги, либо административной процедуры, предполагающей осуществляемое после принятия решения о предоставлении Услуги, подуслуги распределение в отношении заявителя ограниченного ресурса (в том числе земельных участков, радиочастот, квот), либо административной процедуры получения дополнительных сведений от заявителя, либо административной процедуры приостановления предоставления Услуги, подуслуги, повторение которой в рамках предоставления одной Услуги, подуслуги допускается 2 и более раза,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33. Предоставление Услуги, подуслуги в упреждающем (проактивном) режиме в соответствии с </w:t>
      </w:r>
      <w:hyperlink w:history="0" r:id="rId39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1 статьи 7.3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услуг" не предусмотрено.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34. Профилирование заявителя определяется путем анкетирования заявителя, в процессе которого устанавливаются категории (признаки) заявителя.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Определение категорий (признаков) заявителя осуществляется в соответствии с </w:t>
      </w:r>
      <w:hyperlink w:history="0" w:anchor="P249" w:tooltip="ИДЕНТИФИКАТОРЫ КАТЕГОРИЙ (ПРИЗНАКОВ) ЗАЯВИТЕЛЕЙ">
        <w:r>
          <w:rPr>
            <w:sz w:val="24"/>
            <w:color w:val="0000ff"/>
          </w:rPr>
          <w:t xml:space="preserve">Приложением N 2</w:t>
        </w:r>
      </w:hyperlink>
      <w:r>
        <w:rPr>
          <w:sz w:val="24"/>
        </w:rPr>
        <w:t xml:space="preserve"> к настоящему Административному регламенту путем сопоставления категорий заявителя и значения признаков заявителя, в ходе которого определяется полный перечень комбинаций значений признаков заявителя, каждая из которых соответствует определенному перечню документов, которые должен представить заявитель для получения Услуги, подуслуги.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35. Профилирование осуществляется: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1) при подаче запроса в государственном органе на личном приеме, при рассмотрении запросов, полученных по почте;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2) при подаче запроса о предоставлении Услуги, подуслуги с использованием Единого портала.</w:t>
      </w:r>
    </w:p>
    <w:p>
      <w:pPr>
        <w:pStyle w:val="0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IV.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36. Информирование заявителя об изменении статуса рассмотрения запроса о предоставлении Услуги осуществляется посредством направления уведомлений в личный кабинет заявителя на Едином портале в соответствии с </w:t>
      </w:r>
      <w:hyperlink w:history="0" r:id="rId40" w:tooltip="Федеральный закон от 27.07.2010 N 210-ФЗ (ред. от 04.08.2026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частью 3.1 статьи 21</w:t>
        </w:r>
      </w:hyperlink>
      <w:r>
        <w:rPr>
          <w:sz w:val="24"/>
        </w:rPr>
        <w:t xml:space="preserve"> Федерального закона от 27 июля 2010 года N 210-ФЗ "Об организации предоставления государственных и муниципальных услуг.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спортивных 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ПЕРЕЧЕНЬ УСЛОВНЫХ ОБОЗНАЧЕНИЙ И СОКРАЩЕНИЙ</w:t>
      </w:r>
    </w:p>
    <w:p>
      <w:pPr>
        <w:pStyle w:val="0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Министерство - министерство спорта Саратовской области;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Единый портал - Федеральная государственная информационная система "Единый портал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ЕСМЭВ - Федеральная государственная информационная система "Единая система межведомственного электронного взаимодействия";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ЕСИА - федеральная государственная информационная система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форме", обеспечивающая санкционированный доступ к информации, содержащейся в информационных системах;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ФГИС ПГС - Федеральная государственная информационная система "Единая система предоставления государственных и муниципальных услуг (сервисов)";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Услуга - государственная услуга Присвоение спортивных разрядов ("Кандидат в мастера спорта" и "Первый спортивный разряд");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Реестр услуг - Федеральная государственная информационная система "Федеральный реестр государственных и муниципальных услуг (функций)";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Документы - документы и (или) информация, необходимые для предоставления Услуги;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Физкультурно-спортивные организации, включенные в перечень - физкультурно-спортивные организации, включенные в перечень, утверждаемый Министерством спорта Российской Федерации в соответствии с </w:t>
      </w:r>
      <w:hyperlink w:history="0" r:id="rId41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Перечень - перечень, утверждаемый Министерством спорта Российской Федерации в соответствии с </w:t>
      </w:r>
      <w:hyperlink w:history="0" r:id="rId42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Заявитель - юридическое лицо, имеющее право обращаться за предоставлением государственной услуги: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региональные спортивные федерации по виду спорта (за исключением случая приостановления действия государственной аккредитации региональной спортивной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физкультурно-спортивные организации (в случае приостановления действия государственной аккредитации региональной спортивной федерации);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физкультурно-спортивные организации, включенные в перечень, утверждаемый Министерством спорта Российской Федерации в соответствии с </w:t>
      </w:r>
      <w:hyperlink w:history="0" r:id="rId43" w:tooltip="Федеральный закон от 04.12.2007 N 329-ФЗ (ред. от 04.08.2026) &quot;О физической культуре и спорте в Российской Федерации&quot; {КонсультантПлюс}">
        <w:r>
          <w:rPr>
            <w:sz w:val="24"/>
            <w:color w:val="0000ff"/>
          </w:rPr>
          <w:t xml:space="preserve">частью 6 статьи 25</w:t>
        </w:r>
      </w:hyperlink>
      <w:r>
        <w:rPr>
          <w:sz w:val="24"/>
        </w:rPr>
        <w:t xml:space="preserve"> Федерального закона от 4 декабря 2007 года N 329-ФЗ "О физической культуре и спорте в Российской Федерации" (далее соответственно - физкультурно-спортивные организации, включенные в перечень, перечень) (для отдельных официальных соревнований, включенных в перечень);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- подразделение федерального органа федерального органа исполнительной власти, осуществляющего руководство развитием военно-прикладных и служебно-прикладных видов спорта (для военно-прикладных и служебно-прикладных видов спорта);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Федеральный орган - подразделение федерального органа исполнительной власти, осуществляющего руководство развитием военно-прикладных и служебно-прикладных видов спорта;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Заявление - представление о присвоении/подтверждении спортивного разряда;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Положение о ЕВСК - </w:t>
      </w:r>
      <w:hyperlink w:history="0" r:id="rId44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4"/>
            <w:color w:val="0000ff"/>
          </w:rPr>
          <w:t xml:space="preserve">Положение</w:t>
        </w:r>
      </w:hyperlink>
      <w:r>
        <w:rPr>
          <w:sz w:val="24"/>
        </w:rPr>
        <w:t xml:space="preserve"> о Единой всероссийской спортивной классификации, утвержденное приказом Министерства спорта Российской Федерации от 3 марта 2025 года N 173;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Правила - правила видов спорта по отдельным официальным спортивным соревнованиям, включенным в перечень;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ВРВС - Всероссийский реестр видов спорта.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</w:t>
      </w:r>
    </w:p>
    <w:p>
      <w:pPr>
        <w:pStyle w:val="0"/>
        <w:jc w:val="right"/>
      </w:pPr>
      <w:r>
        <w:rPr>
          <w:sz w:val="24"/>
        </w:rPr>
        <w:t xml:space="preserve">спортивных 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bookmarkStart w:id="249" w:name="P249"/>
    <w:bookmarkEnd w:id="249"/>
    <w:p>
      <w:pPr>
        <w:pStyle w:val="2"/>
        <w:jc w:val="center"/>
      </w:pPr>
      <w:r>
        <w:rPr>
          <w:sz w:val="24"/>
        </w:rPr>
        <w:t xml:space="preserve">ИДЕНТИФИКАТОРЫ КАТЕГОРИЙ (ПРИЗНАКОВ) ЗАЯВИТЕЛЕЙ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6860"/>
        <w:gridCol w:w="1587"/>
      </w:tblGrid>
      <w:tr>
        <w:tc>
          <w:tcPr>
            <w:tcW w:w="571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686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Наименования отдельных признаков заявителей</w:t>
            </w:r>
          </w:p>
        </w:tc>
        <w:tc>
          <w:tcPr>
            <w:tcW w:w="158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Обозначение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Услуги: решение (приказ) о присвоении спортивного разряда или решение (приказ) об отказе в присвоении спортивного разряда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Юридические лица, указанные в </w:t>
            </w:r>
            <w:hyperlink w:history="0" w:anchor="P41" w:tooltip="2. Заявителями на получение Услуги, подуслуги являются: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А1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подуслуги по подтверждению спортивного разряда: решение (приказ) о подтверждении спортивного разряда или решение (приказ) об отказе в подтверждении спортивного разряда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Юридические лица, указанные в </w:t>
            </w:r>
            <w:hyperlink w:history="0" w:anchor="P41" w:tooltip="2. Заявителями на получение Услуги, подуслуги являются: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Б1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подуслуги по лишению спортивного разряда: решение (приказ) о лишении спортивного разряда или решение (приказ) об отказе в лишении спортивного разряда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Юридические лица, указанные в </w:t>
            </w:r>
            <w:hyperlink w:history="0" w:anchor="P41" w:tooltip="2. Заявителями на получение Услуги, подуслуги являются: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В1</w:t>
            </w:r>
          </w:p>
        </w:tc>
      </w:tr>
      <w:tr>
        <w:tc>
          <w:tcPr>
            <w:gridSpan w:val="3"/>
            <w:tcW w:w="9018" w:type="dxa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Результат предоставления подуслуги по восстановлению спортивного разряда: решение (приказ) о восстановлении спортивного разряда или решение (приказ) об отказе в восстановлении спортивного разряда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1.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Юридические лица, указанные в </w:t>
            </w:r>
            <w:hyperlink w:history="0" w:anchor="P41" w:tooltip="2. Заявителями на получение Услуги, подуслуги являются:">
              <w:r>
                <w:rPr>
                  <w:sz w:val="24"/>
                  <w:color w:val="0000ff"/>
                </w:rPr>
                <w:t xml:space="preserve">пункте 2</w:t>
              </w:r>
            </w:hyperlink>
            <w:r>
              <w:rPr>
                <w:sz w:val="24"/>
              </w:rPr>
              <w:t xml:space="preserve"> настоящего Административного регламента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</w:t>
            </w:r>
          </w:p>
        </w:tc>
      </w:tr>
      <w:tr>
        <w:tc>
          <w:tcPr>
            <w:tcW w:w="5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2.</w:t>
            </w:r>
          </w:p>
        </w:tc>
        <w:tc>
          <w:tcPr>
            <w:tcW w:w="6860" w:type="dxa"/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Уполномоченные представители юридических лиц</w:t>
            </w:r>
          </w:p>
        </w:tc>
        <w:tc>
          <w:tcPr>
            <w:tcW w:w="1587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Г1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bookmarkStart w:id="293" w:name="P293"/>
    <w:bookmarkEnd w:id="293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ДОКУМЕНТОВ, НЕОБХОДИМЫХ ДЛЯ ПРЕДОСТАВЛЕНИЯ УСЛУГИ, ПОДУСЛУГИ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1871"/>
        <w:gridCol w:w="2837"/>
        <w:gridCol w:w="1699"/>
        <w:gridCol w:w="2665"/>
      </w:tblGrid>
      <w:tr>
        <w:tc>
          <w:tcPr>
            <w:tcW w:w="18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  <w:tc>
          <w:tcPr>
            <w:tcW w:w="2837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Перечень необходимых для предоставления Услуги документов</w:t>
            </w:r>
          </w:p>
        </w:tc>
        <w:tc>
          <w:tcPr>
            <w:tcW w:w="1699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Способы подачи документов, формат представления</w:t>
            </w:r>
          </w:p>
        </w:tc>
        <w:tc>
          <w:tcPr>
            <w:tcW w:w="2665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Требования к предоставляемым документам (к количеству, представлению документов только отдельными категориями заявителей, иные требования)</w:t>
            </w:r>
          </w:p>
        </w:tc>
      </w:tr>
      <w:tr>
        <w:tc>
          <w:tcPr>
            <w:gridSpan w:val="4"/>
            <w:tcW w:w="9072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должен представить самостоятельно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1. представление на присвоение/подтверждение спортивного разряда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505" w:tooltip="                             ПРЕДСТАВЛЕНИЕ &lt;1&gt;">
              <w:r>
                <w:rPr>
                  <w:sz w:val="24"/>
                  <w:color w:val="0000ff"/>
                </w:rPr>
                <w:t xml:space="preserve">приложению N 5</w:t>
              </w:r>
            </w:hyperlink>
            <w:r>
              <w:rPr>
                <w:sz w:val="24"/>
              </w:rPr>
              <w:t xml:space="preserve"> к настоящему Административному регламенту, заверяется руководителем Заявителя и печатью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В, В1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2. заявление о лишении спортивного разряда (с приложением документов, подтверждающих основания для лишения спортивного разряда)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592" w:tooltip="                                 ЗАЯВЛЕНИЕ">
              <w:r>
                <w:rPr>
                  <w:sz w:val="24"/>
                  <w:color w:val="0000ff"/>
                </w:rPr>
                <w:t xml:space="preserve">приложению N 6</w:t>
              </w:r>
            </w:hyperlink>
            <w:r>
              <w:rPr>
                <w:sz w:val="24"/>
              </w:rPr>
              <w:t xml:space="preserve"> к настоящему Административному регламенту, заверяется руководителем Заявителя и печатью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основания для лишения спортивного разряда, представляются в оригинале или копии, заверенной в установленном порядке, в 1 экземпляре.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Г, Г1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3. заявление о восстановлении спортивного разряда (с приложением документов, подтверждающих основания для восстановления спортивного разряда)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Представляется по форме согласно </w:t>
            </w:r>
            <w:hyperlink w:history="0" w:anchor="P666" w:tooltip="                                 ЗАЯВЛЕНИЕ">
              <w:r>
                <w:rPr>
                  <w:sz w:val="24"/>
                  <w:color w:val="0000ff"/>
                </w:rPr>
                <w:t xml:space="preserve">приложению N 7</w:t>
              </w:r>
            </w:hyperlink>
            <w:r>
              <w:rPr>
                <w:sz w:val="24"/>
              </w:rPr>
              <w:t xml:space="preserve"> к настоящему Административному регламенту, заверяется руководителем Заявителя и печатью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Документы, подтверждающие основания для восстановления спортивного разряда, представляются в оригинале или копии, заверенной в установленном порядке, в 1 экземпляре.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4. копии второй и третьей страниц паспорта гражданина Российской Федерации, а также копии страниц, содержащих сведения о месте жительства, а при его отсутствии - копии страниц паспорта гражданина Российской Федерации, удостоверяющего личность гражданина Российской Федерации за пределами территории Российской Федерации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</w:t>
            </w:r>
          </w:p>
          <w:p>
            <w:pPr>
              <w:pStyle w:val="0"/>
            </w:pPr>
            <w:r>
              <w:rPr>
                <w:sz w:val="24"/>
              </w:rPr>
              <w:t xml:space="preserve">1 экземпляр (при личном обращении или посредством почтовой связи).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посредством Единого портала предоставляются сведения из документа, удостоверяющего личность.</w:t>
            </w:r>
          </w:p>
          <w:p>
            <w:pPr>
              <w:pStyle w:val="0"/>
            </w:pPr>
            <w:r>
              <w:rPr>
                <w:sz w:val="24"/>
              </w:rPr>
              <w:t xml:space="preserve">Военнослужащими, проходящими военную службу по призыву, вместо указанных копий страниц паспорта гражданина Российской Федерации может прилагаться копия военного билета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5. фотография 3 x 4 см</w:t>
            </w:r>
          </w:p>
        </w:tc>
        <w:tc>
          <w:tcPr>
            <w:tcW w:w="1699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Оригинал, 2 экземпляра.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6. копия организационно-распорядительного акта, подтверждающего прохождения спортсменом спортивной подготовки в организации, осуществляющей деятельность в области физической культуры и спорта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 Представляется в случае приостановления действия государственной аккредитации региональной спортивной федерации или в случае направления документов для присвоения спортивного разряда физкультурно-спортивной организацией, включенной в перечень.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7. копия утвержденного списка кандидатов в спортивные сборные команды Российской Федерации по соответствующему виду спорта или выписка из такого списка с включенным спортсменом, указанным в представлении для присвоения спортивного разряда, в качестве спортсмена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1 экземпляр. Представляется для международных соревнований, включенных в календарный план международной спортивной федерации.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8. список кандидатов в спортивные сборные команды, участие которых предусматривается положением о соревновании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Оригинал, 1 экземпляр (для соревнований, предусмотренных </w:t>
            </w:r>
            <w:hyperlink w:history="0" r:id="rId45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подпунктами 11.2.6</w:t>
              </w:r>
            </w:hyperlink>
            <w:r>
              <w:rPr>
                <w:sz w:val="24"/>
              </w:rPr>
              <w:t xml:space="preserve"> - </w:t>
            </w:r>
            <w:hyperlink w:history="0" r:id="rId46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11.2.11</w:t>
              </w:r>
            </w:hyperlink>
            <w:r>
              <w:rPr>
                <w:sz w:val="24"/>
              </w:rPr>
              <w:t xml:space="preserve">, </w:t>
            </w:r>
            <w:hyperlink w:history="0" r:id="rId47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11.2.18</w:t>
              </w:r>
            </w:hyperlink>
            <w:r>
              <w:rPr>
                <w:sz w:val="24"/>
              </w:rPr>
              <w:t xml:space="preserve"> - </w:t>
            </w:r>
            <w:hyperlink w:history="0" r:id="rId48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11.2.23 пункта 11</w:t>
              </w:r>
            </w:hyperlink>
            <w:r>
              <w:rPr>
                <w:sz w:val="24"/>
              </w:rPr>
              <w:t xml:space="preserve"> Положения о ЕВСК, военно-прикладных и служебно-прикладных видов спорта. 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9. копия протокола или выписка из протокола, отражающего выполнение норм, требований и условий их выполнения, содержащего в том числе: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региональной спортивной федерации (при наличии),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9.1. для международных соревнований: наименование международного соревнования, дату проведения, пол участников, распределение мест среди участников, сведения об участниках (при наличии): фамилию, имя, результаты, показанные участниками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печатью (при наличии), подписью руководителя или уполномоченного должностного лица общероссийской спортивной федерации по виду спорта (для военно-прикладных и служебно-прикладных видов спорта копия протокола или выписка из протокола, заверяется печатью, подписью руководителя или уполномоченного должностного лица федерального органа),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9.2. для соревнований и физкультурных мероприятий (за исключением международных соревнований и командных игровых видов спорта):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участников, сведения об участниках: фамилию, имя, отчество (при наличии), дату рождения, спортивное звание и (или) спортивный разряд (при наличии), результаты, показанные участниками (при наличии), принадлежность к субъекту Российской Федерации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1 экземпляр, подписанная:</w:t>
            </w:r>
          </w:p>
          <w:p>
            <w:pPr>
              <w:pStyle w:val="0"/>
            </w:pPr>
            <w:r>
              <w:rPr>
                <w:sz w:val="24"/>
              </w:rPr>
              <w:t xml:space="preserve">- председателем главной судейской коллегии (главным судьей) соревнования, физкультурного мероприятия (за исключением отдельных официальных соревнований, включенных в перечень, военно-прикладных и служебно-прикладных видов спорта);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председателем главной судейской коллегии (главным судьей) соревнования, а также заверенного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перечень);</w:t>
            </w:r>
          </w:p>
          <w:p>
            <w:pPr>
              <w:pStyle w:val="0"/>
            </w:pPr>
            <w:r>
              <w:rPr>
                <w:sz w:val="24"/>
              </w:rPr>
              <w:t xml:space="preserve">- председателем главной судейской коллегии (главным судьей) соревнования, а также заверенного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9.3. для соревнований и физкультурных мероприятий по командным игровым видам спорта (за исключением международных соревнований, международных физкультурных мероприятий): наименование соревнования, физкультурного мероприятия, наименование спортивной дисциплины, указанной в соответствии с ВРВС, дату и место проведения, пол и возрастную группу участников, распределение мест среди команд, подписанного председателем главной судейской коллегии (главным судьей) соревнования, физкультурного мероприятия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</w:t>
            </w:r>
          </w:p>
          <w:p>
            <w:pPr>
              <w:pStyle w:val="0"/>
            </w:pPr>
            <w:r>
              <w:rPr>
                <w:sz w:val="24"/>
              </w:rPr>
              <w:t xml:space="preserve">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Сведения об участниках: фамилия, имя, отчество (при наличии), дата рождения, спортивное звание и (или) спортивный разряд (при наличии), принадлежность к субъекту Российской Федерации и (или) клубу, указываются в протоколе (в выписке из протокола) или оформляются приложением к протоколу (к выписке из протокола).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10. копия документа (справка, выписка) о составе и наименовании квалификационных категорий спортивных судей, подписанного председателем главной судейской коллегии соревнования, физкультурного мероприятия (главным судьей) (за исключением международных соревнований, включенных в календарный план международной спортивной федерации)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Для отдельных официальных соревнований, включенных в перечень, в том числе заверяется печатью (при наличии), подписью руководителя или уполномоченного должностного лица физкультурно-спортивной организации, включенной в перечень. Для военно-прикладных и служебно-прикладных видов спорта, в том числе заверяется печатью, подписью руководителя или уполномоченного должностного лица подразделения федерального органа.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11. копии документов, подтверждающих у спортивных судей, включенных в состав судейской коллегии соревнования, физкультурного мероприятия, наличие действующей квалификационной категории спортивного судьи (за исключением международных соревнований, включенных в календарный план международной спортивной федерации), но не менее: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bookmarkStart w:id="380" w:name="P380"/>
          <w:bookmarkEnd w:id="380"/>
          <w:p>
            <w:pPr>
              <w:pStyle w:val="0"/>
            </w:pPr>
            <w:r>
              <w:rPr>
                <w:sz w:val="24"/>
              </w:rPr>
              <w:t xml:space="preserve">11.1. для международных соревнований, не включенных в календарный план соответствующей международной спортивной федерации, - 5, в том числе не менее двух копий удостоверений квалификационной категории спортивного судьи "спортивный судья всероссийской категории"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наличие действующей (не ниже) квалификационной категории спортивного судьи "спортивный судья первой категории", - для присвоения спортивного разряда "Кандидат в мастера спорта"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по 1 экземпляру каждого документа.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11.2. для соревнований, физкультурных мероприятий (за исключением соревнований, указанных в </w:t>
            </w:r>
            <w:hyperlink w:history="0" w:anchor="P380" w:tooltip="11.1. для международных соревнований, не включенных в календарный план соответствующей международной спортивной федерации, - 5, в том числе не менее двух копий удостоверений квалификационной категории спортивного судьи &quot;спортивный судья всероссийской категории&quot; и (или) копии нотариального перевода на русский язык документов, подтверждающих наличие действующей категории, присвоенной международной спортивной федерацией по соответствующему виду спорта, и не менее трех копий документов, подтверждающих наличи...">
              <w:r>
                <w:rPr>
                  <w:sz w:val="24"/>
                  <w:color w:val="0000ff"/>
                </w:rPr>
                <w:t xml:space="preserve">подпункте 11.1</w:t>
              </w:r>
            </w:hyperlink>
            <w:r>
              <w:rPr>
                <w:sz w:val="24"/>
              </w:rPr>
              <w:t xml:space="preserve"> настоящего пункта) - 3, подтверждающих наличие действующей квалификационной категории спортивного судьи, предусмотренной </w:t>
            </w:r>
            <w:hyperlink w:history="0" r:id="rId49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подпунктом 40.2 пункта 40</w:t>
              </w:r>
            </w:hyperlink>
            <w:r>
              <w:rPr>
                <w:sz w:val="24"/>
              </w:rPr>
              <w:t xml:space="preserve"> Положения о ЕВСК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 по 1 экземпляру каждого документа.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направлении документов через Единый портал предоставляется нотариально заверенный перевод на русский язык, подписанный усиленной квалификационной электронной подписью нотариуса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12. копия документа (справка, выписка), подтверждающего установленные ограничения на участие спортивных сборных команд Российской Федерации в международных соревнованиях (для международных соревнований, по которым международными спортивными федерациями установлены ограничения на участие спортивных сборных команд Российской Федерации)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</w:t>
            </w:r>
          </w:p>
          <w:p>
            <w:pPr>
              <w:pStyle w:val="0"/>
            </w:pPr>
            <w:r>
              <w:rPr>
                <w:sz w:val="24"/>
              </w:rPr>
              <w:t xml:space="preserve">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13. копия положения (регламента) о соревновании по военно-прикладным и служебно-прикладным видам спорта, на котором спортсмен выполнил нормы, требования и условия их выполнения по виду спорта, заверенная печатью, подписью руководителя или уполномоченного должностного лица подразделения федерального органа (для военно-прикладных и служебно-прикладных видов спорта)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в установленном порядке,</w:t>
            </w:r>
          </w:p>
          <w:p>
            <w:pPr>
              <w:pStyle w:val="0"/>
            </w:pPr>
            <w:r>
              <w:rPr>
                <w:sz w:val="24"/>
              </w:rPr>
              <w:t xml:space="preserve">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14. копия документа (справка, протокол), содержащего сведения о количестве стран, наименование соревнования, физкультурного мероприятия, дату и место проведения соревнования, физкультурного мероприятия (для международных соревнований, международных физкультурных мероприятий)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1 экземпляр, заверенная:</w:t>
            </w:r>
          </w:p>
          <w:p>
            <w:pPr>
              <w:pStyle w:val="0"/>
            </w:pPr>
            <w:r>
              <w:rPr>
                <w:sz w:val="24"/>
              </w:rPr>
              <w:t xml:space="preserve">- печатью (при наличии), подписью руководителя или уполномоченного должностного лица общероссийской спортивной федерации по виду спорта (за исключением отдельных официальных соревнований, включенных в перечень, и физкультурных мероприятий);</w:t>
            </w:r>
          </w:p>
          <w:p>
            <w:pPr>
              <w:pStyle w:val="0"/>
            </w:pPr>
            <w:r>
              <w:rPr>
                <w:sz w:val="24"/>
              </w:rPr>
              <w:t xml:space="preserve">- печатью (при наличии), подписью руководителя или уполномоченного должностного лица физкультурно-спортивной организации, включенной в перечень (для отдельных официальных соревнований, включенных в перечень).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15. копия документа (справка, протокол), содержащего сведения о количестве субъектов Российской Федерации, наименовании соревнования, дате и месте проведения соревнования, возрастной группе участников (для всероссийских соревнований и межрегиональных соревнований)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Копия, подписанная председателем главной судейской коллегии соревнования (главным судьей), 1 экз.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tcW w:w="1871" w:type="dxa"/>
          </w:tcPr>
          <w:p>
            <w:pPr>
              <w:pStyle w:val="0"/>
            </w:pPr>
            <w:r>
              <w:rPr>
                <w:sz w:val="24"/>
              </w:rPr>
              <w:t xml:space="preserve">А1, Б1, В1, Г1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16. Документы, подтверждающие полномочия представителя заявителя действовать от имени заявителя</w:t>
            </w:r>
          </w:p>
        </w:tc>
        <w:tc>
          <w:tcPr>
            <w:tcW w:w="1699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</w:tcPr>
          <w:p>
            <w:pPr>
              <w:pStyle w:val="0"/>
            </w:pPr>
            <w:r>
              <w:rPr>
                <w:sz w:val="24"/>
              </w:rPr>
              <w:t xml:space="preserve">Оригинал или копия, заверенная в установленном порядке, 1 экземпляр.</w:t>
            </w:r>
          </w:p>
          <w:p>
            <w:pPr>
              <w:pStyle w:val="0"/>
            </w:pPr>
            <w:r>
              <w:rPr>
                <w:sz w:val="24"/>
              </w:rPr>
              <w:t xml:space="preserve">При подаче через Единый портал - электронный образ документа</w:t>
            </w:r>
          </w:p>
        </w:tc>
      </w:tr>
      <w:tr>
        <w:tc>
          <w:tcPr>
            <w:gridSpan w:val="4"/>
            <w:tcW w:w="9072" w:type="dxa"/>
            <w:vAlign w:val="bottom"/>
          </w:tcPr>
          <w:p>
            <w:pPr>
              <w:pStyle w:val="0"/>
              <w:outlineLvl w:val="2"/>
              <w:jc w:val="center"/>
            </w:pPr>
            <w:r>
              <w:rPr>
                <w:sz w:val="24"/>
              </w:rPr>
              <w:t xml:space="preserve">Перечень документов, которые заявитель вправе представить по собственной инициативе</w:t>
            </w:r>
          </w:p>
        </w:tc>
      </w:tr>
      <w:tr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</w:t>
            </w:r>
          </w:p>
        </w:tc>
        <w:tc>
          <w:tcPr>
            <w:tcW w:w="2837" w:type="dxa"/>
          </w:tcPr>
          <w:p>
            <w:pPr>
              <w:pStyle w:val="0"/>
            </w:pPr>
            <w:r>
              <w:rPr>
                <w:sz w:val="24"/>
              </w:rPr>
              <w:t xml:space="preserve">копия свидетельства о рождении</w:t>
            </w:r>
          </w:p>
        </w:tc>
        <w:tc>
          <w:tcPr>
            <w:tcW w:w="1699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личное обращение в Министерство, посредством почтовой связи, Единого портала</w:t>
            </w:r>
          </w:p>
        </w:tc>
        <w:tc>
          <w:tcPr>
            <w:tcW w:w="2665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Копия, заверенная подписью руководителя и печатью Заявителя (при наличии), 1 экземпляр. Представляется в отношении лиц, не достигших возраста 14 лет. При подаче посредством Единого портала предоставляются сведения из документа, удостоверяющего личность.</w:t>
            </w:r>
          </w:p>
          <w:p>
            <w:pPr>
              <w:pStyle w:val="0"/>
            </w:pPr>
            <w:r>
              <w:rPr>
                <w:sz w:val="24"/>
              </w:rPr>
              <w:t xml:space="preserve">В случае, если свидетельство о рождении выдано на иностранном языке, необходимо представить копию, в том числе с отметкой, подтверждающей наличие гражданства Российской Федерации, проставленной должностным лицом уполномоченного органа, и ее нотариально заверенный перевод на русский язык. При подаче через Единый портал - электронный образ документа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4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bookmarkStart w:id="435" w:name="P435"/>
    <w:bookmarkEnd w:id="435"/>
    <w:p>
      <w:pPr>
        <w:pStyle w:val="2"/>
        <w:jc w:val="center"/>
      </w:pPr>
      <w:r>
        <w:rPr>
          <w:sz w:val="24"/>
        </w:rPr>
        <w:t xml:space="preserve">ИСЧЕРПЫВАЮЩИЙ ПЕРЕЧЕНЬ</w:t>
      </w:r>
    </w:p>
    <w:p>
      <w:pPr>
        <w:pStyle w:val="2"/>
        <w:jc w:val="center"/>
      </w:pPr>
      <w:r>
        <w:rPr>
          <w:sz w:val="24"/>
        </w:rPr>
        <w:t xml:space="preserve">ОСНОВАНИЙ ДЛЯ ОТКАЗА В ПРИЕМЕ ЗАПРОСА</w:t>
      </w:r>
    </w:p>
    <w:p>
      <w:pPr>
        <w:pStyle w:val="2"/>
        <w:jc w:val="center"/>
      </w:pPr>
      <w:r>
        <w:rPr>
          <w:sz w:val="24"/>
        </w:rPr>
        <w:t xml:space="preserve">О ПРЕДОСТАВЛЕНИИ УСЛУГИ, ПОДУСЛУГИ И ДОКУМЕНТОВ,</w:t>
      </w:r>
    </w:p>
    <w:p>
      <w:pPr>
        <w:pStyle w:val="2"/>
        <w:jc w:val="center"/>
      </w:pPr>
      <w:r>
        <w:rPr>
          <w:sz w:val="24"/>
        </w:rPr>
        <w:t xml:space="preserve">НЕОБХОДИМЫХ ДЛЯ ПРЕДОСТАВЛЕНИЯ УСЛУГИ, ПОДУСЛУГИ,</w:t>
      </w:r>
    </w:p>
    <w:p>
      <w:pPr>
        <w:pStyle w:val="2"/>
        <w:jc w:val="center"/>
      </w:pPr>
      <w:r>
        <w:rPr>
          <w:sz w:val="24"/>
        </w:rPr>
        <w:t xml:space="preserve">ОСНОВАНИЙ ДЛЯ ПРИОСТАНОВЛЕНИЯ ПРЕДОСТАВЛЕНИЯ УСЛУГИ,</w:t>
      </w:r>
    </w:p>
    <w:p>
      <w:pPr>
        <w:pStyle w:val="2"/>
        <w:jc w:val="center"/>
      </w:pPr>
      <w:r>
        <w:rPr>
          <w:sz w:val="24"/>
        </w:rPr>
        <w:t xml:space="preserve">ПОДУСЛУГИ ИЛИ ОТКАЗА В ПРЕДОСТАВЛЕНИИ УСЛУГИ, ПОДУСЛУГИ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143"/>
        <w:gridCol w:w="1871"/>
      </w:tblGrid>
      <w:tr>
        <w:tc>
          <w:tcPr>
            <w:tcW w:w="714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Основание для отказа в приеме запроса (заявления) о предоставлении Услуги, подуслуги/Основание для приостановления предоставления Услуги, подуслуги/Основание для отказа в предоставлении Услуги, подуслуги</w:t>
            </w:r>
          </w:p>
        </w:tc>
        <w:tc>
          <w:tcPr>
            <w:tcW w:w="1871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Идентификаторы категорий (признаков) заявителей</w:t>
            </w:r>
          </w:p>
        </w:tc>
      </w:tr>
      <w:tr>
        <w:tc>
          <w:tcPr>
            <w:tcW w:w="714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о предоставлении Услуги, подуслуги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приеме запроса (заявления) и документов законодательством Российской Федерации не предусмотрены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Б1, В, В1, Г, Г1</w:t>
            </w:r>
          </w:p>
        </w:tc>
      </w:tr>
      <w:tr>
        <w:tc>
          <w:tcPr>
            <w:tcW w:w="714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Услуги, подуслуги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приостановления предоставления Услуги, подуслуги не предусмотрены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А1, Б, Б1, В, В1, Г, Г1</w:t>
            </w:r>
          </w:p>
        </w:tc>
      </w:tr>
      <w:tr>
        <w:tc>
          <w:tcPr>
            <w:tcW w:w="7143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Основания для отказа в предоставлении Услуги</w:t>
            </w:r>
          </w:p>
          <w:p>
            <w:pPr>
              <w:pStyle w:val="0"/>
            </w:pPr>
            <w:r>
              <w:rPr>
                <w:sz w:val="24"/>
              </w:rPr>
              <w:t xml:space="preserve">- несоответствие результата спортсмена, указанного в представлении для присвоения спортивного разряда и документах, предусмотренных </w:t>
            </w:r>
            <w:hyperlink w:history="0" r:id="rId50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пунктом 67</w:t>
              </w:r>
            </w:hyperlink>
            <w:r>
              <w:rPr>
                <w:sz w:val="24"/>
              </w:rPr>
              <w:t xml:space="preserve"> Положения о Единой всероссийской спортивной классификации, утвержденной приказом Министерства спорта Российской Федерации от 3 марта 2025 года N 173 (далее - Положение о ЕВСК), нормам, требованиям и условиям их выполнения по виду спорта;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- спортивная дисквалификация спортсмена;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 вида спорта, в том числе правилами видов спорта по отдельным официальным спортивным соревнованиям, включенным в перечень (далее - Правила);</w:t>
            </w:r>
          </w:p>
          <w:p>
            <w:pPr>
              <w:pStyle w:val="0"/>
            </w:pPr>
            <w:r>
              <w:rPr>
                <w:sz w:val="24"/>
              </w:rPr>
              <w:t xml:space="preserve">- выявление недостоверных или неполных сведений в представлении для присвоения спортивного разряда и документах, предусмотренных </w:t>
            </w:r>
            <w:hyperlink w:history="0" r:id="rId51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пунктом 67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нарушение сроков направления представления для присвоения спортивного разряда и документов, предусмотренных </w:t>
            </w:r>
            <w:hyperlink w:history="0" r:id="rId52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пунктом 67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</w:pPr>
            <w:r>
              <w:rPr>
                <w:sz w:val="24"/>
              </w:rPr>
              <w:t xml:space="preserve">- отмена результата спортсмена, на основании которого направлено представление для присвоения спортивного разряда;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несоответствие условий, при которых показан результат спортсмена, условиям, указанным в </w:t>
            </w:r>
            <w:hyperlink w:history="0" r:id="rId53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пунктах 25</w:t>
              </w:r>
            </w:hyperlink>
            <w:r>
              <w:rPr>
                <w:sz w:val="24"/>
              </w:rPr>
              <w:t xml:space="preserve"> - </w:t>
            </w:r>
            <w:hyperlink w:history="0" r:id="rId54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41</w:t>
              </w:r>
            </w:hyperlink>
            <w:r>
              <w:rPr>
                <w:sz w:val="24"/>
              </w:rPr>
              <w:t xml:space="preserve"> Положения о ЕВСК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А, А1</w:t>
            </w:r>
          </w:p>
        </w:tc>
      </w:tr>
      <w:tr>
        <w:tc>
          <w:tcPr>
            <w:tcW w:w="714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Основания для отказа в предоставлении подуслуги по подтверждению спортивного разряда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несоответствие результата спортсмена, указанного в представлении о подтверждении спортивного разряда и документах, предусмотренных </w:t>
            </w:r>
            <w:hyperlink w:history="0" r:id="rId55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подпунктами 67.1</w:t>
              </w:r>
            </w:hyperlink>
            <w:r>
              <w:rPr>
                <w:sz w:val="24"/>
              </w:rPr>
              <w:t xml:space="preserve">, </w:t>
            </w:r>
            <w:hyperlink w:history="0" r:id="rId56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67.3</w:t>
              </w:r>
            </w:hyperlink>
            <w:r>
              <w:rPr>
                <w:sz w:val="24"/>
              </w:rPr>
              <w:t xml:space="preserve"> - </w:t>
            </w:r>
            <w:hyperlink w:history="0" r:id="rId57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67.14 пункта 67</w:t>
              </w:r>
            </w:hyperlink>
            <w:r>
              <w:rPr>
                <w:sz w:val="24"/>
              </w:rPr>
              <w:t xml:space="preserve"> Положения о ЕВСК, нормам, требованиям и условиям их выполнения по виду спорта;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спортивная дисквалификация спортсмена;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нарушение условий допуска спортсмена к соревнованиям, физкультурным мероприятиям, установленных положениями (регламентами) о таких соревнованиях, физкультурных мероприятиях, утвержденными их организаторами в соответствии с Правилами;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выявление недостоверных или неполных сведений в представлении о подтверждении спортивного разряда и документах, предусмотренных </w:t>
            </w:r>
            <w:hyperlink w:history="0" r:id="rId58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подпунктами 67.1</w:t>
              </w:r>
            </w:hyperlink>
            <w:r>
              <w:rPr>
                <w:sz w:val="24"/>
              </w:rPr>
              <w:t xml:space="preserve">, </w:t>
            </w:r>
            <w:hyperlink w:history="0" r:id="rId59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67.3</w:t>
              </w:r>
            </w:hyperlink>
            <w:r>
              <w:rPr>
                <w:sz w:val="24"/>
              </w:rPr>
              <w:t xml:space="preserve"> - </w:t>
            </w:r>
            <w:hyperlink w:history="0" r:id="rId60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67.14 пункта 67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наличие решения соответствующей антидопинговой организации о нарушении спортсменом общероссийских антидопинговых правил, принятого по результатам допинг-контроля, проведенного в рамках соревнования, на котором спортсмен выполнил нормы, требования и условия их выполнения по виду спорта;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нарушение сроков направления представления о подтверждении спортивного разряда и документов, предусмотренных </w:t>
            </w:r>
            <w:hyperlink w:history="0" r:id="rId61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подпунктами 67.1</w:t>
              </w:r>
            </w:hyperlink>
            <w:r>
              <w:rPr>
                <w:sz w:val="24"/>
              </w:rPr>
              <w:t xml:space="preserve">, </w:t>
            </w:r>
            <w:hyperlink w:history="0" r:id="rId62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67.3</w:t>
              </w:r>
            </w:hyperlink>
            <w:r>
              <w:rPr>
                <w:sz w:val="24"/>
              </w:rPr>
              <w:t xml:space="preserve"> - </w:t>
            </w:r>
            <w:hyperlink w:history="0" r:id="rId63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67.14 пункта 67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отмена результата спортсмена, на основании которого направлено представление о подтверждении спортивного разряда;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- несоответствие условий, при которых показан результат спортсмена, условиям, указанным в </w:t>
            </w:r>
            <w:hyperlink w:history="0" r:id="rId64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пунктах 25</w:t>
              </w:r>
            </w:hyperlink>
            <w:r>
              <w:rPr>
                <w:sz w:val="24"/>
              </w:rPr>
              <w:t xml:space="preserve"> - </w:t>
            </w:r>
            <w:hyperlink w:history="0" r:id="rId65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41</w:t>
              </w:r>
            </w:hyperlink>
            <w:r>
              <w:rPr>
                <w:sz w:val="24"/>
              </w:rPr>
              <w:t xml:space="preserve"> Положения о ЕВСК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Б, Б1</w:t>
            </w:r>
          </w:p>
        </w:tc>
      </w:tr>
      <w:tr>
        <w:tc>
          <w:tcPr>
            <w:tcW w:w="7143" w:type="dxa"/>
            <w:vAlign w:val="bottom"/>
          </w:tcPr>
          <w:p>
            <w:pPr>
              <w:pStyle w:val="0"/>
            </w:pPr>
            <w:r>
              <w:rPr>
                <w:sz w:val="24"/>
              </w:rPr>
              <w:t xml:space="preserve">Основания для отказа в предоставлении подуслуги по лишению спортивного разряда</w:t>
            </w:r>
          </w:p>
          <w:p>
            <w:pPr>
              <w:pStyle w:val="0"/>
            </w:pPr>
            <w:r>
              <w:rPr>
                <w:sz w:val="24"/>
              </w:rPr>
              <w:t xml:space="preserve">- несоответствие представленных сведений основаниям для лишения спортсмена спортивного разряда, указанным в </w:t>
            </w:r>
            <w:hyperlink w:history="0" r:id="rId66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пункте 132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наличие решения по заявлению о лишении спортсмена спортивного разряда, направленному ранее по тем же основаниям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В, В1</w:t>
            </w:r>
          </w:p>
        </w:tc>
      </w:tr>
      <w:tr>
        <w:tc>
          <w:tcPr>
            <w:tcW w:w="7143" w:type="dxa"/>
          </w:tcPr>
          <w:p>
            <w:pPr>
              <w:pStyle w:val="0"/>
            </w:pPr>
            <w:r>
              <w:rPr>
                <w:sz w:val="24"/>
              </w:rPr>
              <w:t xml:space="preserve">Основания для отказа в предоставлении подуслуги по восстановлению спортивного разряда - несоответствие представленных сведений основанию для восстановления спортивного разряда, предусмотренному </w:t>
            </w:r>
            <w:hyperlink w:history="0" r:id="rId67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      <w:r>
                <w:rPr>
                  <w:sz w:val="24"/>
                  <w:color w:val="0000ff"/>
                </w:rPr>
                <w:t xml:space="preserve">пунктом 150</w:t>
              </w:r>
            </w:hyperlink>
            <w:r>
              <w:rPr>
                <w:sz w:val="24"/>
              </w:rPr>
              <w:t xml:space="preserve"> Положения о ЕВСК;</w:t>
            </w:r>
          </w:p>
          <w:p>
            <w:pPr>
              <w:pStyle w:val="0"/>
            </w:pPr>
            <w:r>
              <w:rPr>
                <w:sz w:val="24"/>
              </w:rPr>
              <w:t xml:space="preserve">- наличие решения по заявлению о восстановлении спортивного разряда, направленному ранее по тем же основаниям Заявителем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Г, Г1</w:t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5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 заявления</w:t>
      </w:r>
    </w:p>
    <w:p>
      <w:pPr>
        <w:pStyle w:val="0"/>
        <w:jc w:val="center"/>
      </w:pPr>
      <w:r>
        <w:rPr>
          <w:sz w:val="24"/>
        </w:rPr>
        <w:t xml:space="preserve">о предоставлении государственной услуги</w:t>
      </w:r>
    </w:p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Кому: Министерство спорта Саратовской области</w:t>
      </w:r>
    </w:p>
    <w:p>
      <w:pPr>
        <w:pStyle w:val="1"/>
        <w:jc w:val="both"/>
      </w:pPr>
      <w:r>
        <w:rPr>
          <w:sz w:val="20"/>
        </w:rPr>
        <w:t xml:space="preserve">    От кого: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полное наименование, ИНН, ОГРН юридического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контактный телефон, электронная почта, почтовый адрес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наличии), данные документа,</w:t>
      </w:r>
    </w:p>
    <w:p>
      <w:pPr>
        <w:pStyle w:val="1"/>
        <w:jc w:val="both"/>
      </w:pPr>
      <w:r>
        <w:rPr>
          <w:sz w:val="20"/>
        </w:rPr>
        <w:t xml:space="preserve">   удостоверяющего личность, контактный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уполномоченного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данные представителя заявителя</w:t>
      </w:r>
    </w:p>
    <w:p>
      <w:pPr>
        <w:pStyle w:val="1"/>
        <w:jc w:val="both"/>
      </w:pPr>
      <w:r>
        <w:rPr>
          <w:sz w:val="20"/>
        </w:rPr>
      </w:r>
    </w:p>
    <w:bookmarkStart w:id="505" w:name="P505"/>
    <w:bookmarkEnd w:id="505"/>
    <w:p>
      <w:pPr>
        <w:pStyle w:val="1"/>
        <w:jc w:val="both"/>
      </w:pPr>
      <w:r>
        <w:rPr>
          <w:sz w:val="20"/>
        </w:rPr>
        <w:t xml:space="preserve">                             ПРЕДСТАВЛЕНИЕ </w:t>
      </w:r>
      <w:hyperlink w:history="0" w:anchor="P542" w:tooltip="    &lt;1&gt; Оформляется на бланке организации, направляющей представление">
        <w:r>
          <w:rPr>
            <w:sz w:val="20"/>
            <w:color w:val="0000ff"/>
          </w:rPr>
          <w:t xml:space="preserve">&lt;1&gt;</w:t>
        </w:r>
      </w:hyperlink>
    </w:p>
    <w:p>
      <w:pPr>
        <w:pStyle w:val="1"/>
        <w:jc w:val="both"/>
      </w:pPr>
      <w:r>
        <w:rPr>
          <w:sz w:val="20"/>
        </w:rPr>
        <w:t xml:space="preserve">            на присвоение/подтверждение </w:t>
      </w:r>
      <w:hyperlink w:history="0" w:anchor="P543" w:tooltip="    &lt;2&gt; Выбрать нужный вариант">
        <w:r>
          <w:rPr>
            <w:sz w:val="20"/>
            <w:color w:val="0000ff"/>
          </w:rPr>
          <w:t xml:space="preserve">&lt;2&gt;</w:t>
        </w:r>
      </w:hyperlink>
      <w:r>
        <w:rPr>
          <w:sz w:val="20"/>
        </w:rPr>
        <w:t xml:space="preserve"> спортивного разряда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 соответствии   с   </w:t>
      </w:r>
      <w:hyperlink w:history="0" r:id="rId68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 о  Единой  всероссийской  спортивной</w:t>
      </w:r>
    </w:p>
    <w:p>
      <w:pPr>
        <w:pStyle w:val="1"/>
        <w:jc w:val="both"/>
      </w:pPr>
      <w:r>
        <w:rPr>
          <w:sz w:val="20"/>
        </w:rPr>
        <w:t xml:space="preserve">классификации,   утвержденным   приказом   Министерства  спорта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 от 3 марта 2025 года N 173,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наименование организации, направляющей представление </w:t>
      </w:r>
      <w:hyperlink w:history="0" w:anchor="P544" w:tooltip="    &lt;3&gt;   При   обращении  региональной  спортивной  федерации,  являющейся">
        <w:r>
          <w:rPr>
            <w:sz w:val="20"/>
            <w:color w:val="0000ff"/>
          </w:rPr>
          <w:t xml:space="preserve">&lt;3&gt;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представляет документы спортсмена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фамилия, имя, отчество (при наличии), дата рождения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данные документа, удостоверяющего личность спортсмена</w:t>
      </w:r>
    </w:p>
    <w:p>
      <w:pPr>
        <w:pStyle w:val="1"/>
        <w:jc w:val="both"/>
      </w:pPr>
      <w:r>
        <w:rPr>
          <w:sz w:val="20"/>
        </w:rPr>
        <w:t xml:space="preserve">на присвоение/подтверждение </w:t>
      </w:r>
      <w:hyperlink w:history="0" w:anchor="P549" w:tooltip="    &lt;4&gt; Выбрать нужный вариант">
        <w:r>
          <w:rPr>
            <w:sz w:val="20"/>
            <w:color w:val="0000ff"/>
          </w:rPr>
          <w:t xml:space="preserve">&lt;4&gt;</w:t>
        </w:r>
      </w:hyperlink>
      <w:r>
        <w:rPr>
          <w:sz w:val="20"/>
        </w:rPr>
        <w:t xml:space="preserve"> спортивного разряда </w:t>
      </w:r>
      <w:hyperlink w:history="0" w:anchor="P550" w:tooltip="    &lt;5&gt; Кандидат в мастера спорта, Первый спортивный разряд">
        <w:r>
          <w:rPr>
            <w:sz w:val="20"/>
            <w:color w:val="0000ff"/>
          </w:rPr>
          <w:t xml:space="preserve">&lt;5&gt;</w:t>
        </w:r>
      </w:hyperlink>
      <w:r>
        <w:rPr>
          <w:sz w:val="20"/>
        </w:rPr>
        <w:t xml:space="preserve"> "_________________"</w:t>
      </w:r>
    </w:p>
    <w:p>
      <w:pPr>
        <w:pStyle w:val="1"/>
        <w:jc w:val="both"/>
      </w:pPr>
      <w:r>
        <w:rPr>
          <w:sz w:val="20"/>
        </w:rPr>
        <w:t xml:space="preserve">    Сведения об организации, осуществляющей подготовку спортсмена 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Тип соревнований </w:t>
      </w:r>
      <w:hyperlink w:history="0" w:anchor="P551" w:tooltip="    &lt;6&gt;  Указывается  один  или  несколько  типов  соревнований,  в которых">
        <w:r>
          <w:rPr>
            <w:sz w:val="20"/>
            <w:color w:val="0000ff"/>
          </w:rPr>
          <w:t xml:space="preserve">&lt;6&gt;</w:t>
        </w:r>
      </w:hyperlink>
      <w:r>
        <w:rPr>
          <w:sz w:val="20"/>
        </w:rPr>
        <w:t xml:space="preserve"> _________________________________________________;</w:t>
      </w:r>
    </w:p>
    <w:p>
      <w:pPr>
        <w:pStyle w:val="1"/>
        <w:jc w:val="both"/>
      </w:pPr>
      <w:r>
        <w:rPr>
          <w:sz w:val="20"/>
        </w:rPr>
        <w:t xml:space="preserve">    Вид спорта 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Наименование соревнований </w:t>
      </w:r>
      <w:hyperlink w:history="0" w:anchor="P555" w:tooltip="    &lt;7&gt;   Указываются  наименование  соревнования,  дисциплину,  возрастную">
        <w:r>
          <w:rPr>
            <w:sz w:val="20"/>
            <w:color w:val="0000ff"/>
          </w:rPr>
          <w:t xml:space="preserve">&lt;7&gt;</w:t>
        </w:r>
      </w:hyperlink>
      <w:r>
        <w:rPr>
          <w:sz w:val="20"/>
        </w:rPr>
        <w:t xml:space="preserve">  ________________________________________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Результат спортсмена </w:t>
      </w:r>
      <w:hyperlink w:history="0" w:anchor="P557" w:tooltip="    &lt;8&gt;  Указывается  результат  спортсмена, полученный в ходе соревнования">
        <w:r>
          <w:rPr>
            <w:sz w:val="20"/>
            <w:color w:val="0000ff"/>
          </w:rPr>
          <w:t xml:space="preserve">&lt;8&gt;</w:t>
        </w:r>
      </w:hyperlink>
      <w:r>
        <w:rPr>
          <w:sz w:val="20"/>
        </w:rPr>
        <w:t xml:space="preserve"> 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Номер и дата приказа о присвоении/подтверждении спортивного разряда </w:t>
      </w:r>
      <w:hyperlink w:history="0" w:anchor="P560" w:tooltip="    &lt;9&gt;   Указывается   при   заполнении   представления  на  подтверждение">
        <w:r>
          <w:rPr>
            <w:sz w:val="20"/>
            <w:color w:val="0000ff"/>
          </w:rPr>
          <w:t xml:space="preserve">&lt;9&gt;</w:t>
        </w:r>
      </w:hyperlink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1.  согласие  субъекта  персональных  данных  на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</w:t>
      </w:r>
      <w:hyperlink w:history="0" w:anchor="P562" w:tooltip="    &lt;10&gt;  Согласие  на  обработку персональных данных оформляется по форме,">
        <w:r>
          <w:rPr>
            <w:sz w:val="20"/>
            <w:color w:val="0000ff"/>
          </w:rPr>
          <w:t xml:space="preserve">&lt;10&gt;</w:t>
        </w:r>
      </w:hyperlink>
      <w:r>
        <w:rPr>
          <w:sz w:val="20"/>
        </w:rPr>
        <w:t xml:space="preserve"> - на ____ л. в 1 экз.;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     документы, которые представил заявитель</w:t>
      </w:r>
    </w:p>
    <w:p>
      <w:pPr>
        <w:pStyle w:val="1"/>
        <w:jc w:val="both"/>
      </w:pPr>
      <w:r>
        <w:rPr>
          <w:sz w:val="20"/>
        </w:rPr>
        <w:t xml:space="preserve">_______________           _________ _______________________________________</w:t>
      </w:r>
    </w:p>
    <w:p>
      <w:pPr>
        <w:pStyle w:val="1"/>
        <w:jc w:val="both"/>
      </w:pPr>
      <w:r>
        <w:rPr>
          <w:sz w:val="20"/>
        </w:rPr>
        <w:t xml:space="preserve"> (наименование            (подпись)   (фамилия и инициалы уполномоченного</w:t>
      </w:r>
    </w:p>
    <w:p>
      <w:pPr>
        <w:pStyle w:val="1"/>
        <w:jc w:val="both"/>
      </w:pPr>
      <w:r>
        <w:rPr>
          <w:sz w:val="20"/>
        </w:rPr>
        <w:t xml:space="preserve">   должности)                           лица организации, направляющей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представление на спортсмена)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542" w:name="P542"/>
    <w:bookmarkEnd w:id="542"/>
    <w:p>
      <w:pPr>
        <w:pStyle w:val="1"/>
        <w:jc w:val="both"/>
      </w:pPr>
      <w:r>
        <w:rPr>
          <w:sz w:val="20"/>
        </w:rPr>
        <w:t xml:space="preserve">    &lt;1&gt; Оформляется на бланке организации, направляющей представление</w:t>
      </w:r>
    </w:p>
    <w:bookmarkStart w:id="543" w:name="P543"/>
    <w:bookmarkEnd w:id="543"/>
    <w:p>
      <w:pPr>
        <w:pStyle w:val="1"/>
        <w:jc w:val="both"/>
      </w:pPr>
      <w:r>
        <w:rPr>
          <w:sz w:val="20"/>
        </w:rPr>
        <w:t xml:space="preserve">    &lt;2&gt; Выбрать нужный вариант</w:t>
      </w:r>
    </w:p>
    <w:bookmarkStart w:id="544" w:name="P544"/>
    <w:bookmarkEnd w:id="544"/>
    <w:p>
      <w:pPr>
        <w:pStyle w:val="1"/>
        <w:jc w:val="both"/>
      </w:pPr>
      <w:r>
        <w:rPr>
          <w:sz w:val="20"/>
        </w:rPr>
        <w:t xml:space="preserve">    &lt;3&gt;   При   обращении  региональной  спортивной  федерации,  являющейся</w:t>
      </w:r>
    </w:p>
    <w:p>
      <w:pPr>
        <w:pStyle w:val="1"/>
        <w:jc w:val="both"/>
      </w:pPr>
      <w:r>
        <w:rPr>
          <w:sz w:val="20"/>
        </w:rPr>
        <w:t xml:space="preserve">структурным подразделением общероссийской спортивной федерации, указывается</w:t>
      </w:r>
    </w:p>
    <w:p>
      <w:pPr>
        <w:pStyle w:val="1"/>
        <w:jc w:val="both"/>
      </w:pPr>
      <w:r>
        <w:rPr>
          <w:sz w:val="20"/>
        </w:rPr>
        <w:t xml:space="preserve">полное  наименование  региональной  спортивной  федерации, которая является</w:t>
      </w:r>
    </w:p>
    <w:p>
      <w:pPr>
        <w:pStyle w:val="1"/>
        <w:jc w:val="both"/>
      </w:pPr>
      <w:r>
        <w:rPr>
          <w:sz w:val="20"/>
        </w:rPr>
        <w:t xml:space="preserve">подразделением   общероссийской   спортивной   федерации,   и  наименование</w:t>
      </w:r>
    </w:p>
    <w:p>
      <w:pPr>
        <w:pStyle w:val="1"/>
        <w:jc w:val="both"/>
      </w:pPr>
      <w:r>
        <w:rPr>
          <w:sz w:val="20"/>
        </w:rPr>
        <w:t xml:space="preserve">общероссийской спортивной федерации</w:t>
      </w:r>
    </w:p>
    <w:bookmarkStart w:id="549" w:name="P549"/>
    <w:bookmarkEnd w:id="549"/>
    <w:p>
      <w:pPr>
        <w:pStyle w:val="1"/>
        <w:jc w:val="both"/>
      </w:pPr>
      <w:r>
        <w:rPr>
          <w:sz w:val="20"/>
        </w:rPr>
        <w:t xml:space="preserve">    &lt;4&gt; Выбрать нужный вариант</w:t>
      </w:r>
    </w:p>
    <w:bookmarkStart w:id="550" w:name="P550"/>
    <w:bookmarkEnd w:id="550"/>
    <w:p>
      <w:pPr>
        <w:pStyle w:val="1"/>
        <w:jc w:val="both"/>
      </w:pPr>
      <w:r>
        <w:rPr>
          <w:sz w:val="20"/>
        </w:rPr>
        <w:t xml:space="preserve">    &lt;5&gt; Кандидат в мастера спорта, Первый спортивный разряд</w:t>
      </w:r>
    </w:p>
    <w:bookmarkStart w:id="551" w:name="P551"/>
    <w:bookmarkEnd w:id="551"/>
    <w:p>
      <w:pPr>
        <w:pStyle w:val="1"/>
        <w:jc w:val="both"/>
      </w:pPr>
      <w:r>
        <w:rPr>
          <w:sz w:val="20"/>
        </w:rPr>
        <w:t xml:space="preserve">    &lt;6&gt;  Указывается  один  или  несколько  типов  соревнований,  в которых</w:t>
      </w:r>
    </w:p>
    <w:p>
      <w:pPr>
        <w:pStyle w:val="1"/>
        <w:jc w:val="both"/>
      </w:pPr>
      <w:r>
        <w:rPr>
          <w:sz w:val="20"/>
        </w:rPr>
        <w:t xml:space="preserve">участвовал   спортсмен:   Международные   соревнования,  Всероссийские  или</w:t>
      </w:r>
    </w:p>
    <w:p>
      <w:pPr>
        <w:pStyle w:val="1"/>
        <w:jc w:val="both"/>
      </w:pPr>
      <w:r>
        <w:rPr>
          <w:sz w:val="20"/>
        </w:rPr>
        <w:t xml:space="preserve">межрегиональные    соревнования,    Региональные,    межмуниципальные   или</w:t>
      </w:r>
    </w:p>
    <w:p>
      <w:pPr>
        <w:pStyle w:val="1"/>
        <w:jc w:val="both"/>
      </w:pPr>
      <w:r>
        <w:rPr>
          <w:sz w:val="20"/>
        </w:rPr>
        <w:t xml:space="preserve">муниципальные соревнования</w:t>
      </w:r>
    </w:p>
    <w:bookmarkStart w:id="555" w:name="P555"/>
    <w:bookmarkEnd w:id="555"/>
    <w:p>
      <w:pPr>
        <w:pStyle w:val="1"/>
        <w:jc w:val="both"/>
      </w:pPr>
      <w:r>
        <w:rPr>
          <w:sz w:val="20"/>
        </w:rPr>
        <w:t xml:space="preserve">    &lt;7&gt;   Указываются  наименование  соревнования,  дисциплину,  возрастную</w:t>
      </w:r>
    </w:p>
    <w:p>
      <w:pPr>
        <w:pStyle w:val="1"/>
        <w:jc w:val="both"/>
      </w:pPr>
      <w:r>
        <w:rPr>
          <w:sz w:val="20"/>
        </w:rPr>
        <w:t xml:space="preserve">категорию, весовую категорию (при необходимости)</w:t>
      </w:r>
    </w:p>
    <w:bookmarkStart w:id="557" w:name="P557"/>
    <w:bookmarkEnd w:id="557"/>
    <w:p>
      <w:pPr>
        <w:pStyle w:val="1"/>
        <w:jc w:val="both"/>
      </w:pPr>
      <w:r>
        <w:rPr>
          <w:sz w:val="20"/>
        </w:rPr>
        <w:t xml:space="preserve">    &lt;8&gt;  Указывается  результат  спортсмена, полученный в ходе соревнования</w:t>
      </w:r>
    </w:p>
    <w:p>
      <w:pPr>
        <w:pStyle w:val="1"/>
        <w:jc w:val="both"/>
      </w:pPr>
      <w:r>
        <w:rPr>
          <w:sz w:val="20"/>
        </w:rPr>
        <w:t xml:space="preserve">(например,   занятое   место,  количество  побед  в  поединках,  пройденное</w:t>
      </w:r>
    </w:p>
    <w:p>
      <w:pPr>
        <w:pStyle w:val="1"/>
        <w:jc w:val="both"/>
      </w:pPr>
      <w:r>
        <w:rPr>
          <w:sz w:val="20"/>
        </w:rPr>
        <w:t xml:space="preserve">спортсменом расстояние)</w:t>
      </w:r>
    </w:p>
    <w:bookmarkStart w:id="560" w:name="P560"/>
    <w:bookmarkEnd w:id="560"/>
    <w:p>
      <w:pPr>
        <w:pStyle w:val="1"/>
        <w:jc w:val="both"/>
      </w:pPr>
      <w:r>
        <w:rPr>
          <w:sz w:val="20"/>
        </w:rPr>
        <w:t xml:space="preserve">    &lt;9&gt;   Указывается   при   заполнении   представления  на  подтверждение</w:t>
      </w:r>
    </w:p>
    <w:p>
      <w:pPr>
        <w:pStyle w:val="1"/>
        <w:jc w:val="both"/>
      </w:pPr>
      <w:r>
        <w:rPr>
          <w:sz w:val="20"/>
        </w:rPr>
        <w:t xml:space="preserve">спортивного разряда</w:t>
      </w:r>
    </w:p>
    <w:bookmarkStart w:id="562" w:name="P562"/>
    <w:bookmarkEnd w:id="562"/>
    <w:p>
      <w:pPr>
        <w:pStyle w:val="1"/>
        <w:jc w:val="both"/>
      </w:pPr>
      <w:r>
        <w:rPr>
          <w:sz w:val="20"/>
        </w:rPr>
        <w:t xml:space="preserve">    &lt;10&gt;  Согласие  на  обработку персональных данных оформляется по форме,</w:t>
      </w:r>
    </w:p>
    <w:p>
      <w:pPr>
        <w:pStyle w:val="1"/>
        <w:jc w:val="both"/>
      </w:pPr>
      <w:r>
        <w:rPr>
          <w:sz w:val="20"/>
        </w:rPr>
        <w:t xml:space="preserve">установленной </w:t>
      </w:r>
      <w:hyperlink w:history="0" w:anchor="P725" w:tooltip="                 Согласие на обработку персональных данных">
        <w:r>
          <w:rPr>
            <w:sz w:val="20"/>
            <w:color w:val="0000ff"/>
          </w:rPr>
          <w:t xml:space="preserve">приложением N 8</w:t>
        </w:r>
      </w:hyperlink>
      <w:r>
        <w:rPr>
          <w:sz w:val="20"/>
        </w:rPr>
        <w:t xml:space="preserve"> к настоящему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6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  <w:t xml:space="preserve">заявления о предоставлении государственной услуги</w:t>
      </w:r>
    </w:p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Кому: Министерство спорта Саратовской области</w:t>
      </w:r>
    </w:p>
    <w:p>
      <w:pPr>
        <w:pStyle w:val="1"/>
        <w:jc w:val="both"/>
      </w:pPr>
      <w:r>
        <w:rPr>
          <w:sz w:val="20"/>
        </w:rPr>
        <w:t xml:space="preserve">    От кого: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полное наименование, ИНН, ОГРН юридического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контактный телефон, электронная почта, почтовый адрес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наличии), данные документа,</w:t>
      </w:r>
    </w:p>
    <w:p>
      <w:pPr>
        <w:pStyle w:val="1"/>
        <w:jc w:val="both"/>
      </w:pPr>
      <w:r>
        <w:rPr>
          <w:sz w:val="20"/>
        </w:rPr>
        <w:t xml:space="preserve">   удостоверяющего личность, контактный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уполномоченного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данные представителя заявителя</w:t>
      </w:r>
    </w:p>
    <w:p>
      <w:pPr>
        <w:pStyle w:val="1"/>
        <w:jc w:val="both"/>
      </w:pPr>
      <w:r>
        <w:rPr>
          <w:sz w:val="20"/>
        </w:rPr>
      </w:r>
    </w:p>
    <w:bookmarkStart w:id="592" w:name="P592"/>
    <w:bookmarkEnd w:id="592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     о лишении спортивного разряда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 соответствии   с   </w:t>
      </w:r>
      <w:hyperlink w:history="0" r:id="rId69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 о  Единой  всероссийской  спортивной</w:t>
      </w:r>
    </w:p>
    <w:p>
      <w:pPr>
        <w:pStyle w:val="1"/>
        <w:jc w:val="both"/>
      </w:pPr>
      <w:r>
        <w:rPr>
          <w:sz w:val="20"/>
        </w:rPr>
        <w:t xml:space="preserve">классификации,   утвержденным   приказом   Министерства  спорта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 от 3 марта 2025 года N 173,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наименование организации, направляющей заявление </w:t>
      </w:r>
      <w:hyperlink w:history="0" w:anchor="P631" w:tooltip="    &lt;11&gt;   При  обращении  региональной  спортивной  федерации,  являющейся">
        <w:r>
          <w:rPr>
            <w:sz w:val="20"/>
            <w:color w:val="0000ff"/>
          </w:rPr>
          <w:t xml:space="preserve">&lt;11&gt;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просит лишить спортивного разряда спортсмена (спортсменов)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2270"/>
        <w:gridCol w:w="1133"/>
        <w:gridCol w:w="2266"/>
        <w:gridCol w:w="2835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22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и номер документа о присвоении спортивного разряда</w:t>
            </w:r>
          </w:p>
        </w:tc>
        <w:tc>
          <w:tcPr>
            <w:tcW w:w="2835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Сведения, подтверждающие основания для лишения спортивного разряда (с приложением документов, подтверждающих основания для лишения)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835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1.  согласие  субъекта  персональных  данных  на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</w:t>
      </w:r>
      <w:hyperlink w:history="0" w:anchor="P636" w:tooltip="    &lt;12&gt;  Согласие  на  обработку персональных данных оформляется по форме,">
        <w:r>
          <w:rPr>
            <w:sz w:val="20"/>
            <w:color w:val="0000ff"/>
          </w:rPr>
          <w:t xml:space="preserve">&lt;12&gt;</w:t>
        </w:r>
      </w:hyperlink>
      <w:r>
        <w:rPr>
          <w:sz w:val="20"/>
        </w:rPr>
        <w:t xml:space="preserve"> - на _____ л. в 1 экз.;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документы, подтверждающие основания для лишения спортивного разряда</w:t>
      </w:r>
    </w:p>
    <w:p>
      <w:pPr>
        <w:pStyle w:val="1"/>
        <w:jc w:val="both"/>
      </w:pPr>
      <w:r>
        <w:rPr>
          <w:sz w:val="20"/>
        </w:rPr>
        <w:t xml:space="preserve"> (наименование            (подпись)   (фамилия и инициалы уполномоченного</w:t>
      </w:r>
    </w:p>
    <w:p>
      <w:pPr>
        <w:pStyle w:val="1"/>
        <w:jc w:val="both"/>
      </w:pPr>
      <w:r>
        <w:rPr>
          <w:sz w:val="20"/>
        </w:rPr>
        <w:t xml:space="preserve">   должности)                           лица организации, направляющей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заявление)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Дата 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631" w:name="P631"/>
    <w:bookmarkEnd w:id="631"/>
    <w:p>
      <w:pPr>
        <w:pStyle w:val="1"/>
        <w:jc w:val="both"/>
      </w:pPr>
      <w:r>
        <w:rPr>
          <w:sz w:val="20"/>
        </w:rPr>
        <w:t xml:space="preserve">    &lt;11&gt;   При  обращении  региональной  спортивной  федерации,  являющейся</w:t>
      </w:r>
    </w:p>
    <w:p>
      <w:pPr>
        <w:pStyle w:val="1"/>
        <w:jc w:val="both"/>
      </w:pPr>
      <w:r>
        <w:rPr>
          <w:sz w:val="20"/>
        </w:rPr>
        <w:t xml:space="preserve">структурным подразделением общероссийской спортивной федерации, указывается</w:t>
      </w:r>
    </w:p>
    <w:p>
      <w:pPr>
        <w:pStyle w:val="1"/>
        <w:jc w:val="both"/>
      </w:pPr>
      <w:r>
        <w:rPr>
          <w:sz w:val="20"/>
        </w:rPr>
        <w:t xml:space="preserve">полное  наименование  региональной  спортивной  федерации, которая является</w:t>
      </w:r>
    </w:p>
    <w:p>
      <w:pPr>
        <w:pStyle w:val="1"/>
        <w:jc w:val="both"/>
      </w:pPr>
      <w:r>
        <w:rPr>
          <w:sz w:val="20"/>
        </w:rPr>
        <w:t xml:space="preserve">подразделением   общероссийской   спортивной   федерации,   и  наименование</w:t>
      </w:r>
    </w:p>
    <w:p>
      <w:pPr>
        <w:pStyle w:val="1"/>
        <w:jc w:val="both"/>
      </w:pPr>
      <w:r>
        <w:rPr>
          <w:sz w:val="20"/>
        </w:rPr>
        <w:t xml:space="preserve">общероссийской спортивной федерации</w:t>
      </w:r>
    </w:p>
    <w:bookmarkStart w:id="636" w:name="P636"/>
    <w:bookmarkEnd w:id="636"/>
    <w:p>
      <w:pPr>
        <w:pStyle w:val="1"/>
        <w:jc w:val="both"/>
      </w:pPr>
      <w:r>
        <w:rPr>
          <w:sz w:val="20"/>
        </w:rPr>
        <w:t xml:space="preserve">    &lt;12&gt;  Согласие  на  обработку персональных данных оформляется по форме,</w:t>
      </w:r>
    </w:p>
    <w:p>
      <w:pPr>
        <w:pStyle w:val="1"/>
        <w:jc w:val="both"/>
      </w:pPr>
      <w:r>
        <w:rPr>
          <w:sz w:val="20"/>
        </w:rPr>
        <w:t xml:space="preserve">установленной </w:t>
      </w:r>
      <w:hyperlink w:history="0" w:anchor="P725" w:tooltip="                 Согласие на обработку персональных данных">
        <w:r>
          <w:rPr>
            <w:sz w:val="20"/>
            <w:color w:val="0000ff"/>
          </w:rPr>
          <w:t xml:space="preserve">приложением N 8</w:t>
        </w:r>
      </w:hyperlink>
      <w:r>
        <w:rPr>
          <w:sz w:val="20"/>
        </w:rPr>
        <w:t xml:space="preserve"> к настоящему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7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Рекомендуемый образец</w:t>
      </w:r>
    </w:p>
    <w:p>
      <w:pPr>
        <w:pStyle w:val="0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Форма</w:t>
      </w:r>
    </w:p>
    <w:p>
      <w:pPr>
        <w:pStyle w:val="0"/>
        <w:jc w:val="center"/>
      </w:pPr>
      <w:r>
        <w:rPr>
          <w:sz w:val="24"/>
        </w:rPr>
        <w:t xml:space="preserve">заявления о предоставлении государственной услуги</w:t>
      </w:r>
    </w:p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Кому: Министерство спорта Саратовской области</w:t>
      </w:r>
    </w:p>
    <w:p>
      <w:pPr>
        <w:pStyle w:val="1"/>
        <w:jc w:val="both"/>
      </w:pPr>
      <w:r>
        <w:rPr>
          <w:sz w:val="20"/>
        </w:rPr>
        <w:t xml:space="preserve">    От кого: 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полное наименование, ИНН, ОГРН юридического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контактный телефон, электронная почта, почтовый адрес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фамилия, имя, отчество (последнее - при наличии), данные документа,</w:t>
      </w:r>
    </w:p>
    <w:p>
      <w:pPr>
        <w:pStyle w:val="1"/>
        <w:jc w:val="both"/>
      </w:pPr>
      <w:r>
        <w:rPr>
          <w:sz w:val="20"/>
        </w:rPr>
        <w:t xml:space="preserve">   удостоверяющего личность, контактный телефон, адрес электронной почты</w:t>
      </w:r>
    </w:p>
    <w:p>
      <w:pPr>
        <w:pStyle w:val="1"/>
        <w:jc w:val="both"/>
      </w:pPr>
      <w:r>
        <w:rPr>
          <w:sz w:val="20"/>
        </w:rPr>
        <w:t xml:space="preserve">                           уполномоченного лица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данные представителя заявителя</w:t>
      </w:r>
    </w:p>
    <w:p>
      <w:pPr>
        <w:pStyle w:val="1"/>
        <w:jc w:val="both"/>
      </w:pPr>
      <w:r>
        <w:rPr>
          <w:sz w:val="20"/>
        </w:rPr>
      </w:r>
    </w:p>
    <w:bookmarkStart w:id="666" w:name="P666"/>
    <w:bookmarkEnd w:id="666"/>
    <w:p>
      <w:pPr>
        <w:pStyle w:val="1"/>
        <w:jc w:val="both"/>
      </w:pPr>
      <w:r>
        <w:rPr>
          <w:sz w:val="20"/>
        </w:rPr>
        <w:t xml:space="preserve">                                 ЗАЯВЛЕНИЕ</w:t>
      </w:r>
    </w:p>
    <w:p>
      <w:pPr>
        <w:pStyle w:val="1"/>
        <w:jc w:val="both"/>
      </w:pPr>
      <w:r>
        <w:rPr>
          <w:sz w:val="20"/>
        </w:rPr>
        <w:t xml:space="preserve">                   о восстановлении спортивного разряда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В   соответствии   с   </w:t>
      </w:r>
      <w:hyperlink w:history="0" r:id="rId70" w:tooltip="Приказ Минспорта России от 03.03.2025 N 173 (ред. от 29.06.2026) &quot;Об утверждении положения о Единой всероссийской спортивной классификации&quot; (Зарегистрировано в Минюсте России 10.04.2025 N 81801) {КонсультантПлюс}">
        <w:r>
          <w:rPr>
            <w:sz w:val="20"/>
            <w:color w:val="0000ff"/>
          </w:rPr>
          <w:t xml:space="preserve">положением</w:t>
        </w:r>
      </w:hyperlink>
      <w:r>
        <w:rPr>
          <w:sz w:val="20"/>
        </w:rPr>
        <w:t xml:space="preserve">  о  Единой  всероссийской  спортивной</w:t>
      </w:r>
    </w:p>
    <w:p>
      <w:pPr>
        <w:pStyle w:val="1"/>
        <w:jc w:val="both"/>
      </w:pPr>
      <w:r>
        <w:rPr>
          <w:sz w:val="20"/>
        </w:rPr>
        <w:t xml:space="preserve">классификации,   утвержденным   приказом   Министерства  спорта  Российской</w:t>
      </w:r>
    </w:p>
    <w:p>
      <w:pPr>
        <w:pStyle w:val="1"/>
        <w:jc w:val="both"/>
      </w:pPr>
      <w:r>
        <w:rPr>
          <w:sz w:val="20"/>
        </w:rPr>
        <w:t xml:space="preserve">Федерации от 3 марта 2025 года N 173,</w:t>
      </w:r>
    </w:p>
    <w:p>
      <w:pPr>
        <w:pStyle w:val="1"/>
        <w:jc w:val="both"/>
      </w:pPr>
      <w:r>
        <w:rPr>
          <w:sz w:val="20"/>
        </w:rPr>
        <w:t xml:space="preserve">___________________________________________________________________________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наименование организации, направляющей заявление </w:t>
      </w:r>
      <w:hyperlink w:history="0" w:anchor="P707" w:tooltip="    &lt;13&gt;   При  обращении  региональной  спортивной  федерации,  являющейся">
        <w:r>
          <w:rPr>
            <w:sz w:val="20"/>
            <w:color w:val="0000ff"/>
          </w:rPr>
          <w:t xml:space="preserve">&lt;13&gt;</w:t>
        </w:r>
      </w:hyperlink>
      <w:r>
        <w:rPr>
          <w:sz w:val="20"/>
        </w:rPr>
        <w:t xml:space="preserve">,</w:t>
      </w:r>
    </w:p>
    <w:p>
      <w:pPr>
        <w:pStyle w:val="1"/>
        <w:jc w:val="both"/>
      </w:pPr>
      <w:r>
        <w:rPr>
          <w:sz w:val="20"/>
        </w:rPr>
        <w:t xml:space="preserve">просит (прошу) восстановить спортивный разряд спортсмена (спортсменов)</w:t>
      </w:r>
    </w:p>
    <w:p>
      <w:pPr>
        <w:pStyle w:val="0"/>
      </w:pPr>
      <w:r>
        <w:rPr>
          <w:sz w:val="24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571"/>
        <w:gridCol w:w="2270"/>
        <w:gridCol w:w="1133"/>
        <w:gridCol w:w="2266"/>
        <w:gridCol w:w="2778"/>
      </w:tblGrid>
      <w:tr>
        <w:tc>
          <w:tcPr>
            <w:tcW w:w="571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N п/п</w:t>
            </w:r>
          </w:p>
        </w:tc>
        <w:tc>
          <w:tcPr>
            <w:tcW w:w="2270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Фамилия, имя, отчество (при наличии)</w:t>
            </w:r>
          </w:p>
        </w:tc>
        <w:tc>
          <w:tcPr>
            <w:tcW w:w="1133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рождения</w:t>
            </w:r>
          </w:p>
        </w:tc>
        <w:tc>
          <w:tcPr>
            <w:tcW w:w="2266" w:type="dxa"/>
            <w:vAlign w:val="center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Дата и номер документа о лишении спортивного разряда</w:t>
            </w:r>
          </w:p>
        </w:tc>
        <w:tc>
          <w:tcPr>
            <w:tcW w:w="2778" w:type="dxa"/>
            <w:vAlign w:val="bottom"/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Сведения, подтверждающие основания для восстановления спортивного разряда (с приложением документов, подтверждающих основания для восстановления)</w:t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  <w:tr>
        <w:tc>
          <w:tcPr>
            <w:tcW w:w="571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70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1133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266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tcW w:w="2778" w:type="dxa"/>
          </w:tcPr>
          <w:p>
            <w:pPr>
              <w:pStyle w:val="0"/>
            </w:pPr>
            <w:r>
              <w:rPr>
                <w:sz w:val="24"/>
              </w:rPr>
            </w:r>
          </w:p>
        </w:tc>
      </w:tr>
    </w:tbl>
    <w:p>
      <w:pPr>
        <w:pStyle w:val="0"/>
      </w:pPr>
      <w:r>
        <w:rPr>
          <w:sz w:val="24"/>
        </w:rPr>
      </w:r>
    </w:p>
    <w:p>
      <w:pPr>
        <w:pStyle w:val="1"/>
        <w:jc w:val="both"/>
      </w:pPr>
      <w:r>
        <w:rPr>
          <w:sz w:val="20"/>
        </w:rPr>
        <w:t xml:space="preserve">    Приложение:</w:t>
      </w:r>
    </w:p>
    <w:p>
      <w:pPr>
        <w:pStyle w:val="1"/>
        <w:jc w:val="both"/>
      </w:pPr>
      <w:r>
        <w:rPr>
          <w:sz w:val="20"/>
        </w:rPr>
        <w:t xml:space="preserve">    1.  согласие  субъекта  персональных  данных  на обработку персональных</w:t>
      </w:r>
    </w:p>
    <w:p>
      <w:pPr>
        <w:pStyle w:val="1"/>
        <w:jc w:val="both"/>
      </w:pPr>
      <w:r>
        <w:rPr>
          <w:sz w:val="20"/>
        </w:rPr>
        <w:t xml:space="preserve">данных </w:t>
      </w:r>
      <w:hyperlink w:history="0" w:anchor="P712" w:tooltip="    &lt;14&gt;  Согласие  на  обработку персональных данных оформляется по форме,">
        <w:r>
          <w:rPr>
            <w:sz w:val="20"/>
            <w:color w:val="0000ff"/>
          </w:rPr>
          <w:t xml:space="preserve">&lt;14&gt;</w:t>
        </w:r>
      </w:hyperlink>
      <w:r>
        <w:rPr>
          <w:sz w:val="20"/>
        </w:rPr>
        <w:t xml:space="preserve"> - на __ л. в 1 экз.;</w:t>
      </w:r>
    </w:p>
    <w:p>
      <w:pPr>
        <w:pStyle w:val="1"/>
        <w:jc w:val="both"/>
      </w:pPr>
      <w:r>
        <w:rPr>
          <w:sz w:val="20"/>
        </w:rPr>
        <w:t xml:space="preserve">    2. ___________________________________________________________________.</w:t>
      </w:r>
    </w:p>
    <w:p>
      <w:pPr>
        <w:pStyle w:val="1"/>
        <w:jc w:val="both"/>
      </w:pPr>
      <w:r>
        <w:rPr>
          <w:sz w:val="20"/>
        </w:rPr>
        <w:t xml:space="preserve">             документы, подтверждающие основания для восстановления</w:t>
      </w:r>
    </w:p>
    <w:p>
      <w:pPr>
        <w:pStyle w:val="1"/>
        <w:jc w:val="both"/>
      </w:pPr>
      <w:r>
        <w:rPr>
          <w:sz w:val="20"/>
        </w:rPr>
        <w:t xml:space="preserve">                            спортивного разряда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           _________ _______________________________________</w:t>
      </w:r>
    </w:p>
    <w:p>
      <w:pPr>
        <w:pStyle w:val="1"/>
        <w:jc w:val="both"/>
      </w:pPr>
      <w:r>
        <w:rPr>
          <w:sz w:val="20"/>
        </w:rPr>
        <w:t xml:space="preserve"> (наименование            (подпись)   (фамилия и инициалы уполномоченного</w:t>
      </w:r>
    </w:p>
    <w:p>
      <w:pPr>
        <w:pStyle w:val="1"/>
        <w:jc w:val="both"/>
      </w:pPr>
      <w:r>
        <w:rPr>
          <w:sz w:val="20"/>
        </w:rPr>
        <w:t xml:space="preserve">   должности)                           лица организации, направляющей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заявление)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Дата ______________________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--------------------------------</w:t>
      </w:r>
    </w:p>
    <w:bookmarkStart w:id="707" w:name="P707"/>
    <w:bookmarkEnd w:id="707"/>
    <w:p>
      <w:pPr>
        <w:pStyle w:val="1"/>
        <w:jc w:val="both"/>
      </w:pPr>
      <w:r>
        <w:rPr>
          <w:sz w:val="20"/>
        </w:rPr>
        <w:t xml:space="preserve">    &lt;13&gt;   При  обращении  региональной  спортивной  федерации,  являющейся</w:t>
      </w:r>
    </w:p>
    <w:p>
      <w:pPr>
        <w:pStyle w:val="1"/>
        <w:jc w:val="both"/>
      </w:pPr>
      <w:r>
        <w:rPr>
          <w:sz w:val="20"/>
        </w:rPr>
        <w:t xml:space="preserve">структурным подразделением общероссийской спортивной федерации, указывается</w:t>
      </w:r>
    </w:p>
    <w:p>
      <w:pPr>
        <w:pStyle w:val="1"/>
        <w:jc w:val="both"/>
      </w:pPr>
      <w:r>
        <w:rPr>
          <w:sz w:val="20"/>
        </w:rPr>
        <w:t xml:space="preserve">полное  наименование  региональной  спортивной  федерации, которая является</w:t>
      </w:r>
    </w:p>
    <w:p>
      <w:pPr>
        <w:pStyle w:val="1"/>
        <w:jc w:val="both"/>
      </w:pPr>
      <w:r>
        <w:rPr>
          <w:sz w:val="20"/>
        </w:rPr>
        <w:t xml:space="preserve">подразделением   общероссийской   спортивной   федерации,   и  наименование</w:t>
      </w:r>
    </w:p>
    <w:p>
      <w:pPr>
        <w:pStyle w:val="1"/>
        <w:jc w:val="both"/>
      </w:pPr>
      <w:r>
        <w:rPr>
          <w:sz w:val="20"/>
        </w:rPr>
        <w:t xml:space="preserve">общероссийской спортивной федерации</w:t>
      </w:r>
    </w:p>
    <w:bookmarkStart w:id="712" w:name="P712"/>
    <w:bookmarkEnd w:id="712"/>
    <w:p>
      <w:pPr>
        <w:pStyle w:val="1"/>
        <w:jc w:val="both"/>
      </w:pPr>
      <w:r>
        <w:rPr>
          <w:sz w:val="20"/>
        </w:rPr>
        <w:t xml:space="preserve">    &lt;14&gt;  Согласие  на  обработку персональных данных оформляется по форме,</w:t>
      </w:r>
    </w:p>
    <w:p>
      <w:pPr>
        <w:pStyle w:val="1"/>
        <w:jc w:val="both"/>
      </w:pPr>
      <w:r>
        <w:rPr>
          <w:sz w:val="20"/>
        </w:rPr>
        <w:t xml:space="preserve">установленной </w:t>
      </w:r>
      <w:hyperlink w:history="0" w:anchor="P725" w:tooltip="                 Согласие на обработку персональных данных">
        <w:r>
          <w:rPr>
            <w:sz w:val="20"/>
            <w:color w:val="0000ff"/>
          </w:rPr>
          <w:t xml:space="preserve">приложением N 8</w:t>
        </w:r>
      </w:hyperlink>
      <w:r>
        <w:rPr>
          <w:sz w:val="20"/>
        </w:rPr>
        <w:t xml:space="preserve"> к настоящему Административному регламенту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N 8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предоставления государственной услуги "Присвоение спортивных</w:t>
      </w:r>
    </w:p>
    <w:p>
      <w:pPr>
        <w:pStyle w:val="0"/>
        <w:jc w:val="right"/>
      </w:pPr>
      <w:r>
        <w:rPr>
          <w:sz w:val="24"/>
        </w:rPr>
        <w:t xml:space="preserve">разрядов" ("Кандидат в мастера спорта"</w:t>
      </w:r>
    </w:p>
    <w:p>
      <w:pPr>
        <w:pStyle w:val="0"/>
        <w:jc w:val="right"/>
      </w:pPr>
      <w:r>
        <w:rPr>
          <w:sz w:val="24"/>
        </w:rPr>
        <w:t xml:space="preserve">и "Первый спортивный разряд")"</w:t>
      </w:r>
    </w:p>
    <w:p>
      <w:pPr>
        <w:pStyle w:val="0"/>
      </w:pPr>
      <w:r>
        <w:rPr>
          <w:sz w:val="24"/>
        </w:rPr>
      </w:r>
    </w:p>
    <w:bookmarkStart w:id="725" w:name="P725"/>
    <w:bookmarkEnd w:id="725"/>
    <w:p>
      <w:pPr>
        <w:pStyle w:val="1"/>
        <w:jc w:val="both"/>
      </w:pPr>
      <w:r>
        <w:rPr>
          <w:sz w:val="20"/>
        </w:rPr>
        <w:t xml:space="preserve">                 Согласие на обработку персональных данных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Я, ____________________, документ, удостоверяющий личность ___________,</w:t>
      </w:r>
    </w:p>
    <w:p>
      <w:pPr>
        <w:pStyle w:val="1"/>
        <w:jc w:val="both"/>
      </w:pPr>
      <w:r>
        <w:rPr>
          <w:sz w:val="20"/>
        </w:rPr>
        <w:t xml:space="preserve">серия ___________, N __________, дата выдачи _________, сведения о выдавшем</w:t>
      </w:r>
    </w:p>
    <w:p>
      <w:pPr>
        <w:pStyle w:val="1"/>
        <w:jc w:val="both"/>
      </w:pPr>
      <w:r>
        <w:rPr>
          <w:sz w:val="20"/>
        </w:rPr>
        <w:t xml:space="preserve">органе ___________________________________________________________________,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проживающий(-ая) по адресу: ______________________________________________,</w:t>
      </w:r>
    </w:p>
    <w:p>
      <w:pPr>
        <w:pStyle w:val="1"/>
        <w:jc w:val="both"/>
      </w:pPr>
      <w:r>
        <w:rPr>
          <w:sz w:val="20"/>
        </w:rPr>
        <w:t xml:space="preserve">    с  целью:  предоставление государственной услуги "Присвоение спортивных</w:t>
      </w:r>
    </w:p>
    <w:p>
      <w:pPr>
        <w:pStyle w:val="1"/>
        <w:jc w:val="both"/>
      </w:pPr>
      <w:r>
        <w:rPr>
          <w:sz w:val="20"/>
        </w:rPr>
        <w:t xml:space="preserve">разрядов"  ("Кандидат  в мастера спорта" и "Первый спортивный разряд")" даю</w:t>
      </w:r>
    </w:p>
    <w:p>
      <w:pPr>
        <w:pStyle w:val="1"/>
        <w:jc w:val="both"/>
      </w:pPr>
      <w:r>
        <w:rPr>
          <w:sz w:val="20"/>
        </w:rPr>
        <w:t xml:space="preserve">согласие следующему оператору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министерство  спорта  Саратовской  области, ОГРН 1076455001699, ИНН/КПП</w:t>
      </w:r>
    </w:p>
    <w:p>
      <w:pPr>
        <w:pStyle w:val="1"/>
        <w:jc w:val="both"/>
      </w:pPr>
      <w:r>
        <w:rPr>
          <w:sz w:val="20"/>
        </w:rPr>
        <w:t xml:space="preserve">6452930299/645201001,  410012,  Саратовская  область,  город  Саратов,  ул.</w:t>
      </w:r>
    </w:p>
    <w:p>
      <w:pPr>
        <w:pStyle w:val="1"/>
        <w:jc w:val="both"/>
      </w:pPr>
      <w:r>
        <w:rPr>
          <w:sz w:val="20"/>
        </w:rPr>
        <w:t xml:space="preserve">Киселева,  зд.  76  стр.  1  (далее  -  "Оператор") на смешанную обработку,</w:t>
      </w:r>
    </w:p>
    <w:p>
      <w:pPr>
        <w:pStyle w:val="1"/>
        <w:jc w:val="both"/>
      </w:pPr>
      <w:r>
        <w:rPr>
          <w:sz w:val="20"/>
        </w:rPr>
        <w:t xml:space="preserve">включая  сбор,  запись,  систематизацию,  накопление,  хранение,  уточнение</w:t>
      </w:r>
    </w:p>
    <w:p>
      <w:pPr>
        <w:pStyle w:val="1"/>
        <w:jc w:val="both"/>
      </w:pPr>
      <w:r>
        <w:rPr>
          <w:sz w:val="20"/>
        </w:rPr>
        <w:t xml:space="preserve">(обновление, изменение), извлечение, использование, блокирование, удаление,</w:t>
      </w:r>
    </w:p>
    <w:p>
      <w:pPr>
        <w:pStyle w:val="1"/>
        <w:jc w:val="both"/>
      </w:pPr>
      <w:r>
        <w:rPr>
          <w:sz w:val="20"/>
        </w:rPr>
        <w:t xml:space="preserve">уничтожение, следующих персональных данных:</w:t>
      </w:r>
    </w:p>
    <w:p>
      <w:pPr>
        <w:pStyle w:val="1"/>
        <w:jc w:val="both"/>
      </w:pPr>
      <w:r>
        <w:rPr>
          <w:sz w:val="20"/>
        </w:rPr>
        <w:t xml:space="preserve">    фамилия,  имя,  отчество;  число,  месяц,  год  рождения;  адрес и дата</w:t>
      </w:r>
    </w:p>
    <w:p>
      <w:pPr>
        <w:pStyle w:val="1"/>
        <w:jc w:val="both"/>
      </w:pPr>
      <w:r>
        <w:rPr>
          <w:sz w:val="20"/>
        </w:rPr>
        <w:t xml:space="preserve">регистрации   по   месту   жительства;  данные  документа,  удостоверяющего</w:t>
      </w:r>
    </w:p>
    <w:p>
      <w:pPr>
        <w:pStyle w:val="1"/>
        <w:jc w:val="both"/>
      </w:pPr>
      <w:r>
        <w:rPr>
          <w:sz w:val="20"/>
        </w:rPr>
        <w:t xml:space="preserve">личность;   номер  контактного  телефона;  адрес  электронной  почты,  иные</w:t>
      </w:r>
    </w:p>
    <w:p>
      <w:pPr>
        <w:pStyle w:val="1"/>
        <w:jc w:val="both"/>
      </w:pPr>
      <w:r>
        <w:rPr>
          <w:sz w:val="20"/>
        </w:rPr>
        <w:t xml:space="preserve">персональные   данные,   необходимые   для   достижения   целей   обработки</w:t>
      </w:r>
    </w:p>
    <w:p>
      <w:pPr>
        <w:pStyle w:val="1"/>
        <w:jc w:val="both"/>
      </w:pPr>
      <w:r>
        <w:rPr>
          <w:sz w:val="20"/>
        </w:rPr>
        <w:t xml:space="preserve">персональных  данных, предусмотренных законодательными и иными нормативными</w:t>
      </w:r>
    </w:p>
    <w:p>
      <w:pPr>
        <w:pStyle w:val="1"/>
        <w:jc w:val="both"/>
      </w:pPr>
      <w:r>
        <w:rPr>
          <w:sz w:val="20"/>
        </w:rPr>
        <w:t xml:space="preserve">правовыми актами Российской Федерации и Саратовской области.</w:t>
      </w:r>
    </w:p>
    <w:p>
      <w:pPr>
        <w:pStyle w:val="1"/>
        <w:jc w:val="both"/>
      </w:pPr>
      <w:r>
        <w:rPr>
          <w:sz w:val="20"/>
        </w:rPr>
        <w:t xml:space="preserve">    Срок  действия  настоящего  согласия  на  обработку персональных данных</w:t>
      </w:r>
    </w:p>
    <w:p>
      <w:pPr>
        <w:pStyle w:val="1"/>
        <w:jc w:val="both"/>
      </w:pPr>
      <w:r>
        <w:rPr>
          <w:sz w:val="20"/>
        </w:rPr>
        <w:t xml:space="preserve">начинается   с  момента  его  представления  Оператору  и  прекращается  по</w:t>
      </w:r>
    </w:p>
    <w:p>
      <w:pPr>
        <w:pStyle w:val="1"/>
        <w:jc w:val="both"/>
      </w:pPr>
      <w:r>
        <w:rPr>
          <w:sz w:val="20"/>
        </w:rPr>
        <w:t xml:space="preserve">достижении   целей  обработки  персональных  данных,  по  получении  отзыва</w:t>
      </w:r>
    </w:p>
    <w:p>
      <w:pPr>
        <w:pStyle w:val="1"/>
        <w:jc w:val="both"/>
      </w:pPr>
      <w:r>
        <w:rPr>
          <w:sz w:val="20"/>
        </w:rPr>
        <w:t xml:space="preserve">согласия на обработку персональных данных.</w:t>
      </w:r>
    </w:p>
    <w:p>
      <w:pPr>
        <w:pStyle w:val="1"/>
        <w:jc w:val="both"/>
      </w:pPr>
      <w:r>
        <w:rPr>
          <w:sz w:val="20"/>
        </w:rPr>
        <w:t xml:space="preserve">    Настоящее  согласие  может  быть  отозвано  путем направления Оператору</w:t>
      </w:r>
    </w:p>
    <w:p>
      <w:pPr>
        <w:pStyle w:val="1"/>
        <w:jc w:val="both"/>
      </w:pPr>
      <w:r>
        <w:rPr>
          <w:sz w:val="20"/>
        </w:rPr>
        <w:t xml:space="preserve">соответствующего   письменного   уведомления  по  адресу  места  нахождения</w:t>
      </w:r>
    </w:p>
    <w:p>
      <w:pPr>
        <w:pStyle w:val="1"/>
        <w:jc w:val="both"/>
      </w:pPr>
      <w:r>
        <w:rPr>
          <w:sz w:val="20"/>
        </w:rPr>
        <w:t xml:space="preserve">Оператора: 410012, Саратовская область, город Саратов, ул. Киселева, зд. 76</w:t>
      </w:r>
    </w:p>
    <w:p>
      <w:pPr>
        <w:pStyle w:val="1"/>
        <w:jc w:val="both"/>
      </w:pPr>
      <w:r>
        <w:rPr>
          <w:sz w:val="20"/>
        </w:rPr>
        <w:t xml:space="preserve">стр.  1  или  путем  обращения  к  Оператору  с соответствующим запросом по</w:t>
      </w:r>
    </w:p>
    <w:p>
      <w:pPr>
        <w:pStyle w:val="1"/>
        <w:jc w:val="both"/>
      </w:pPr>
      <w:r>
        <w:rPr>
          <w:sz w:val="20"/>
        </w:rPr>
        <w:t xml:space="preserve">электронной   почте   sarsport@saratov.gov.ru.   В   этом  случае  Оператор</w:t>
      </w:r>
    </w:p>
    <w:p>
      <w:pPr>
        <w:pStyle w:val="1"/>
        <w:jc w:val="both"/>
      </w:pPr>
      <w:r>
        <w:rPr>
          <w:sz w:val="20"/>
        </w:rPr>
        <w:t xml:space="preserve">прекращает  обработку  персональных  данных, а персональные данные подлежат</w:t>
      </w:r>
    </w:p>
    <w:p>
      <w:pPr>
        <w:pStyle w:val="1"/>
        <w:jc w:val="both"/>
      </w:pPr>
      <w:r>
        <w:rPr>
          <w:sz w:val="20"/>
        </w:rPr>
        <w:t xml:space="preserve">уничтожению,  если  отсутствуют  иные  правовые  основания  для  обработки,</w:t>
      </w:r>
    </w:p>
    <w:p>
      <w:pPr>
        <w:pStyle w:val="1"/>
        <w:jc w:val="both"/>
      </w:pPr>
      <w:r>
        <w:rPr>
          <w:sz w:val="20"/>
        </w:rPr>
        <w:t xml:space="preserve">установленные законодательством Российской Федерации.</w:t>
      </w:r>
    </w:p>
    <w:p>
      <w:pPr>
        <w:pStyle w:val="1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________________________  _________________   _____________________________</w:t>
      </w:r>
    </w:p>
    <w:p>
      <w:pPr>
        <w:pStyle w:val="1"/>
        <w:jc w:val="both"/>
      </w:pPr>
      <w:r>
        <w:rPr>
          <w:sz w:val="20"/>
        </w:rPr>
        <w:t xml:space="preserve">    (дата подписания)          (подпись)           (расшифровка подписи)</w:t>
      </w:r>
    </w:p>
    <w:p>
      <w:pPr>
        <w:pStyle w:val="0"/>
      </w:pPr>
      <w:r>
        <w:rPr>
          <w:sz w:val="24"/>
        </w:rPr>
      </w:r>
    </w:p>
    <w:p>
      <w:pPr>
        <w:pStyle w:val="0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министерства спорта Саратовской области от 07.07.2026 N 762</w:t>
            <w:br/>
            <w:t>"Об утверждении административного регламента предоста...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18.09.2026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541090&amp;date=18.09.2026" TargetMode = "External"/><Relationship Id="rId9" Type="http://schemas.openxmlformats.org/officeDocument/2006/relationships/hyperlink" Target="https://login.consultant.ru/link/?req=doc&amp;base=RLAW358&amp;n=194977&amp;date=18.09.2026" TargetMode = "External"/><Relationship Id="rId10" Type="http://schemas.openxmlformats.org/officeDocument/2006/relationships/hyperlink" Target="https://login.consultant.ru/link/?req=doc&amp;base=RLAW358&amp;n=175875&amp;date=18.09.2026" TargetMode = "External"/><Relationship Id="rId11" Type="http://schemas.openxmlformats.org/officeDocument/2006/relationships/hyperlink" Target="https://login.consultant.ru/link/?req=doc&amp;base=LAW&amp;n=541066&amp;date=18.09.2026&amp;dst=1119&amp;field=134" TargetMode = "External"/><Relationship Id="rId12" Type="http://schemas.openxmlformats.org/officeDocument/2006/relationships/hyperlink" Target="https://login.consultant.ru/link/?req=doc&amp;base=LAW&amp;n=540573&amp;date=18.09.2026&amp;dst=100396&amp;field=134" TargetMode = "External"/><Relationship Id="rId13" Type="http://schemas.openxmlformats.org/officeDocument/2006/relationships/hyperlink" Target="https://login.consultant.ru/link/?req=doc&amp;base=LAW&amp;n=540573&amp;date=18.09.2026&amp;dst=100440&amp;field=134" TargetMode = "External"/><Relationship Id="rId14" Type="http://schemas.openxmlformats.org/officeDocument/2006/relationships/hyperlink" Target="https://minsport.saratov.gov.ru" TargetMode = "External"/><Relationship Id="rId15" Type="http://schemas.openxmlformats.org/officeDocument/2006/relationships/hyperlink" Target="https://minsport.saratov.gov.ru" TargetMode = "External"/><Relationship Id="rId16" Type="http://schemas.openxmlformats.org/officeDocument/2006/relationships/hyperlink" Target="https://www.gosuslugi.ru" TargetMode = "External"/><Relationship Id="rId17" Type="http://schemas.openxmlformats.org/officeDocument/2006/relationships/hyperlink" Target="https://minsport.saratov.gov.ru" TargetMode = "External"/><Relationship Id="rId18" Type="http://schemas.openxmlformats.org/officeDocument/2006/relationships/hyperlink" Target="https://www.gosuslugi.ru" TargetMode = "External"/><Relationship Id="rId19" Type="http://schemas.openxmlformats.org/officeDocument/2006/relationships/hyperlink" Target="https://minsport.saratov.gov.ru" TargetMode = "External"/><Relationship Id="rId20" Type="http://schemas.openxmlformats.org/officeDocument/2006/relationships/hyperlink" Target="https://www.gosuslugi.ru" TargetMode = "External"/><Relationship Id="rId21" Type="http://schemas.openxmlformats.org/officeDocument/2006/relationships/hyperlink" Target="https://login.consultant.ru/link/?req=doc&amp;base=LAW&amp;n=540573&amp;date=18.09.2026&amp;dst=100331&amp;field=134" TargetMode = "External"/><Relationship Id="rId22" Type="http://schemas.openxmlformats.org/officeDocument/2006/relationships/hyperlink" Target="https://login.consultant.ru/link/?req=doc&amp;base=LAW&amp;n=540573&amp;date=18.09.2026&amp;dst=100331&amp;field=134" TargetMode = "External"/><Relationship Id="rId23" Type="http://schemas.openxmlformats.org/officeDocument/2006/relationships/hyperlink" Target="https://login.consultant.ru/link/?req=doc&amp;base=LAW&amp;n=540573&amp;date=18.09.2026&amp;dst=100331&amp;field=134" TargetMode = "External"/><Relationship Id="rId24" Type="http://schemas.openxmlformats.org/officeDocument/2006/relationships/hyperlink" Target="https://login.consultant.ru/link/?req=doc&amp;base=LAW&amp;n=540573&amp;date=18.09.2026&amp;dst=100146&amp;field=134" TargetMode = "External"/><Relationship Id="rId25" Type="http://schemas.openxmlformats.org/officeDocument/2006/relationships/hyperlink" Target="https://login.consultant.ru/link/?req=doc&amp;base=LAW&amp;n=540573&amp;date=18.09.2026&amp;dst=100219&amp;field=134" TargetMode = "External"/><Relationship Id="rId26" Type="http://schemas.openxmlformats.org/officeDocument/2006/relationships/hyperlink" Target="https://login.consultant.ru/link/?req=doc&amp;base=LAW&amp;n=540573&amp;date=18.09.2026&amp;dst=100332&amp;field=134" TargetMode = "External"/><Relationship Id="rId27" Type="http://schemas.openxmlformats.org/officeDocument/2006/relationships/hyperlink" Target="https://login.consultant.ru/link/?req=doc&amp;base=LAW&amp;n=540573&amp;date=18.09.2026&amp;dst=79&amp;field=134" TargetMode = "External"/><Relationship Id="rId28" Type="http://schemas.openxmlformats.org/officeDocument/2006/relationships/hyperlink" Target="https://login.consultant.ru/link/?req=doc&amp;base=LAW&amp;n=540573&amp;date=18.09.2026&amp;dst=100361&amp;field=134" TargetMode = "External"/><Relationship Id="rId29" Type="http://schemas.openxmlformats.org/officeDocument/2006/relationships/hyperlink" Target="https://login.consultant.ru/link/?req=doc&amp;base=LAW&amp;n=540573&amp;date=18.09.2026&amp;dst=100332&amp;field=134" TargetMode = "External"/><Relationship Id="rId30" Type="http://schemas.openxmlformats.org/officeDocument/2006/relationships/hyperlink" Target="https://login.consultant.ru/link/?req=doc&amp;base=LAW&amp;n=540573&amp;date=18.09.2026&amp;dst=79&amp;field=134" TargetMode = "External"/><Relationship Id="rId31" Type="http://schemas.openxmlformats.org/officeDocument/2006/relationships/hyperlink" Target="https://login.consultant.ru/link/?req=doc&amp;base=LAW&amp;n=540573&amp;date=18.09.2026&amp;dst=100361&amp;field=134" TargetMode = "External"/><Relationship Id="rId32" Type="http://schemas.openxmlformats.org/officeDocument/2006/relationships/hyperlink" Target="https://login.consultant.ru/link/?req=doc&amp;base=LAW&amp;n=540573&amp;date=18.09.2026&amp;dst=100332&amp;field=134" TargetMode = "External"/><Relationship Id="rId33" Type="http://schemas.openxmlformats.org/officeDocument/2006/relationships/hyperlink" Target="https://login.consultant.ru/link/?req=doc&amp;base=LAW&amp;n=540573&amp;date=18.09.2026&amp;dst=79&amp;field=134" TargetMode = "External"/><Relationship Id="rId34" Type="http://schemas.openxmlformats.org/officeDocument/2006/relationships/hyperlink" Target="https://login.consultant.ru/link/?req=doc&amp;base=LAW&amp;n=540573&amp;date=18.09.2026&amp;dst=100361&amp;field=134" TargetMode = "External"/><Relationship Id="rId35" Type="http://schemas.openxmlformats.org/officeDocument/2006/relationships/hyperlink" Target="https://login.consultant.ru/link/?req=doc&amp;base=LAW&amp;n=540573&amp;date=18.09.2026&amp;dst=100146&amp;field=134" TargetMode = "External"/><Relationship Id="rId36" Type="http://schemas.openxmlformats.org/officeDocument/2006/relationships/hyperlink" Target="https://login.consultant.ru/link/?req=doc&amp;base=LAW&amp;n=540573&amp;date=18.09.2026&amp;dst=100219&amp;field=134" TargetMode = "External"/><Relationship Id="rId37" Type="http://schemas.openxmlformats.org/officeDocument/2006/relationships/hyperlink" Target="https://login.consultant.ru/link/?req=doc&amp;base=LAW&amp;n=540573&amp;date=18.09.2026&amp;dst=100508&amp;field=134" TargetMode = "External"/><Relationship Id="rId38" Type="http://schemas.openxmlformats.org/officeDocument/2006/relationships/hyperlink" Target="https://login.consultant.ru/link/?req=doc&amp;base=LAW&amp;n=540573&amp;date=18.09.2026&amp;dst=100555&amp;field=134" TargetMode = "External"/><Relationship Id="rId39" Type="http://schemas.openxmlformats.org/officeDocument/2006/relationships/hyperlink" Target="https://login.consultant.ru/link/?req=doc&amp;base=LAW&amp;n=541090&amp;date=18.09.2026&amp;dst=335&amp;field=134" TargetMode = "External"/><Relationship Id="rId40" Type="http://schemas.openxmlformats.org/officeDocument/2006/relationships/hyperlink" Target="https://login.consultant.ru/link/?req=doc&amp;base=LAW&amp;n=541090&amp;date=18.09.2026&amp;dst=364&amp;field=134" TargetMode = "External"/><Relationship Id="rId41" Type="http://schemas.openxmlformats.org/officeDocument/2006/relationships/hyperlink" Target="https://login.consultant.ru/link/?req=doc&amp;base=LAW&amp;n=541066&amp;date=18.09.2026&amp;dst=1119&amp;field=134" TargetMode = "External"/><Relationship Id="rId42" Type="http://schemas.openxmlformats.org/officeDocument/2006/relationships/hyperlink" Target="https://login.consultant.ru/link/?req=doc&amp;base=LAW&amp;n=541066&amp;date=18.09.2026&amp;dst=1119&amp;field=134" TargetMode = "External"/><Relationship Id="rId43" Type="http://schemas.openxmlformats.org/officeDocument/2006/relationships/hyperlink" Target="https://login.consultant.ru/link/?req=doc&amp;base=LAW&amp;n=541066&amp;date=18.09.2026&amp;dst=1119&amp;field=134" TargetMode = "External"/><Relationship Id="rId44" Type="http://schemas.openxmlformats.org/officeDocument/2006/relationships/hyperlink" Target="https://login.consultant.ru/link/?req=doc&amp;base=LAW&amp;n=540573&amp;date=18.09.2026&amp;dst=100016&amp;field=134" TargetMode = "External"/><Relationship Id="rId45" Type="http://schemas.openxmlformats.org/officeDocument/2006/relationships/hyperlink" Target="https://login.consultant.ru/link/?req=doc&amp;base=LAW&amp;n=540573&amp;date=18.09.2026&amp;dst=100085&amp;field=134" TargetMode = "External"/><Relationship Id="rId46" Type="http://schemas.openxmlformats.org/officeDocument/2006/relationships/hyperlink" Target="https://login.consultant.ru/link/?req=doc&amp;base=LAW&amp;n=540573&amp;date=18.09.2026&amp;dst=100090&amp;field=134" TargetMode = "External"/><Relationship Id="rId47" Type="http://schemas.openxmlformats.org/officeDocument/2006/relationships/hyperlink" Target="https://login.consultant.ru/link/?req=doc&amp;base=LAW&amp;n=540573&amp;date=18.09.2026&amp;dst=100097&amp;field=134" TargetMode = "External"/><Relationship Id="rId48" Type="http://schemas.openxmlformats.org/officeDocument/2006/relationships/hyperlink" Target="https://login.consultant.ru/link/?req=doc&amp;base=LAW&amp;n=540573&amp;date=18.09.2026&amp;dst=100102&amp;field=134" TargetMode = "External"/><Relationship Id="rId49" Type="http://schemas.openxmlformats.org/officeDocument/2006/relationships/hyperlink" Target="https://login.consultant.ru/link/?req=doc&amp;base=LAW&amp;n=540573&amp;date=18.09.2026&amp;dst=43&amp;field=134" TargetMode = "External"/><Relationship Id="rId50" Type="http://schemas.openxmlformats.org/officeDocument/2006/relationships/hyperlink" Target="https://login.consultant.ru/link/?req=doc&amp;base=LAW&amp;n=540573&amp;date=18.09.2026&amp;dst=100331&amp;field=134" TargetMode = "External"/><Relationship Id="rId51" Type="http://schemas.openxmlformats.org/officeDocument/2006/relationships/hyperlink" Target="https://login.consultant.ru/link/?req=doc&amp;base=LAW&amp;n=540573&amp;date=18.09.2026&amp;dst=100331&amp;field=134" TargetMode = "External"/><Relationship Id="rId52" Type="http://schemas.openxmlformats.org/officeDocument/2006/relationships/hyperlink" Target="https://login.consultant.ru/link/?req=doc&amp;base=LAW&amp;n=540573&amp;date=18.09.2026&amp;dst=100331&amp;field=134" TargetMode = "External"/><Relationship Id="rId53" Type="http://schemas.openxmlformats.org/officeDocument/2006/relationships/hyperlink" Target="https://login.consultant.ru/link/?req=doc&amp;base=LAW&amp;n=540573&amp;date=18.09.2026&amp;dst=100146&amp;field=134" TargetMode = "External"/><Relationship Id="rId54" Type="http://schemas.openxmlformats.org/officeDocument/2006/relationships/hyperlink" Target="https://login.consultant.ru/link/?req=doc&amp;base=LAW&amp;n=540573&amp;date=18.09.2026&amp;dst=100219&amp;field=134" TargetMode = "External"/><Relationship Id="rId55" Type="http://schemas.openxmlformats.org/officeDocument/2006/relationships/hyperlink" Target="https://login.consultant.ru/link/?req=doc&amp;base=LAW&amp;n=540573&amp;date=18.09.2026&amp;dst=100332&amp;field=134" TargetMode = "External"/><Relationship Id="rId56" Type="http://schemas.openxmlformats.org/officeDocument/2006/relationships/hyperlink" Target="https://login.consultant.ru/link/?req=doc&amp;base=LAW&amp;n=540573&amp;date=18.09.2026&amp;dst=79&amp;field=134" TargetMode = "External"/><Relationship Id="rId57" Type="http://schemas.openxmlformats.org/officeDocument/2006/relationships/hyperlink" Target="https://login.consultant.ru/link/?req=doc&amp;base=LAW&amp;n=540573&amp;date=18.09.2026&amp;dst=100361&amp;field=134" TargetMode = "External"/><Relationship Id="rId58" Type="http://schemas.openxmlformats.org/officeDocument/2006/relationships/hyperlink" Target="https://login.consultant.ru/link/?req=doc&amp;base=LAW&amp;n=540573&amp;date=18.09.2026&amp;dst=100332&amp;field=134" TargetMode = "External"/><Relationship Id="rId59" Type="http://schemas.openxmlformats.org/officeDocument/2006/relationships/hyperlink" Target="https://login.consultant.ru/link/?req=doc&amp;base=LAW&amp;n=540573&amp;date=18.09.2026&amp;dst=79&amp;field=134" TargetMode = "External"/><Relationship Id="rId60" Type="http://schemas.openxmlformats.org/officeDocument/2006/relationships/hyperlink" Target="https://login.consultant.ru/link/?req=doc&amp;base=LAW&amp;n=540573&amp;date=18.09.2026&amp;dst=100361&amp;field=134" TargetMode = "External"/><Relationship Id="rId61" Type="http://schemas.openxmlformats.org/officeDocument/2006/relationships/hyperlink" Target="https://login.consultant.ru/link/?req=doc&amp;base=LAW&amp;n=540573&amp;date=18.09.2026&amp;dst=100332&amp;field=134" TargetMode = "External"/><Relationship Id="rId62" Type="http://schemas.openxmlformats.org/officeDocument/2006/relationships/hyperlink" Target="https://login.consultant.ru/link/?req=doc&amp;base=LAW&amp;n=540573&amp;date=18.09.2026&amp;dst=79&amp;field=134" TargetMode = "External"/><Relationship Id="rId63" Type="http://schemas.openxmlformats.org/officeDocument/2006/relationships/hyperlink" Target="https://login.consultant.ru/link/?req=doc&amp;base=LAW&amp;n=540573&amp;date=18.09.2026&amp;dst=100361&amp;field=134" TargetMode = "External"/><Relationship Id="rId64" Type="http://schemas.openxmlformats.org/officeDocument/2006/relationships/hyperlink" Target="https://login.consultant.ru/link/?req=doc&amp;base=LAW&amp;n=540573&amp;date=18.09.2026&amp;dst=100146&amp;field=134" TargetMode = "External"/><Relationship Id="rId65" Type="http://schemas.openxmlformats.org/officeDocument/2006/relationships/hyperlink" Target="https://login.consultant.ru/link/?req=doc&amp;base=LAW&amp;n=540573&amp;date=18.09.2026&amp;dst=100219&amp;field=134" TargetMode = "External"/><Relationship Id="rId66" Type="http://schemas.openxmlformats.org/officeDocument/2006/relationships/hyperlink" Target="https://login.consultant.ru/link/?req=doc&amp;base=LAW&amp;n=540573&amp;date=18.09.2026&amp;dst=100508&amp;field=134" TargetMode = "External"/><Relationship Id="rId67" Type="http://schemas.openxmlformats.org/officeDocument/2006/relationships/hyperlink" Target="https://login.consultant.ru/link/?req=doc&amp;base=LAW&amp;n=540573&amp;date=18.09.2026&amp;dst=100555&amp;field=134" TargetMode = "External"/><Relationship Id="rId68" Type="http://schemas.openxmlformats.org/officeDocument/2006/relationships/hyperlink" Target="https://login.consultant.ru/link/?req=doc&amp;base=LAW&amp;n=540573&amp;date=18.09.2026&amp;dst=100016&amp;field=134" TargetMode = "External"/><Relationship Id="rId69" Type="http://schemas.openxmlformats.org/officeDocument/2006/relationships/hyperlink" Target="https://login.consultant.ru/link/?req=doc&amp;base=LAW&amp;n=540573&amp;date=18.09.2026&amp;dst=100016&amp;field=134" TargetMode = "External"/><Relationship Id="rId70" Type="http://schemas.openxmlformats.org/officeDocument/2006/relationships/hyperlink" Target="https://login.consultant.ru/link/?req=doc&amp;base=LAW&amp;n=540573&amp;date=18.09.2026&amp;dst=100016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спорта Саратовской области от 07.07.2026 N 762
"Об утверждении административного регламента предоставления государственной услуги "Присвоение спортивных разрядов" ("Кандидат в мастера спорта" и "Первый спортивный разряд")"</dc:title>
  <dcterms:created xsi:type="dcterms:W3CDTF">2026-09-18T07:16:03Z</dcterms:created>
</cp:coreProperties>
</file>