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Саратовской области от 07.07.2026 N 765</w:t>
              <w:br/>
              <w:t xml:space="preserve">"Об утверждении Административного регламента предоставления государственной услуги "Присвоение высшей квалификационной категории и первой квалификационной категории тренеров"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СПОРТА САРАТОВСКОЙ ОБЛАСТИ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7 июля 2026 г. N 765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Саратовской области от 28.07.2025 N 580-П (ред. от 02.02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Саратовской области от 28 июля 2025 года N 580-П "Об утверждении Правил разработки и утверждения административных регламентов предоставления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3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государственной услуги "Присвоение высшей квалификационной категории и первой квалификационной категории тренеров".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0" w:tooltip="Приказ министерства спорта Саратовской области от 02.08.2024 N 919 &quot;Об утверждении Административного регламента предоставления государственной услуги &quot;Присвоение высшей квалификационной категории и первой квалификационной категории тренеров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2 августа 2024 года N 919 "Об утверждении административного регламента предоставления государственной услуги "Присвоение высшей квалификационной категории и первой квалификационной категории тренеров".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Отделу организационно-правовой и кадровой работы министерства спорта области обеспечить направление копии настоящего приказа: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министерство информации и массовых коммуникаций Саратовской области - не позднее одного рабочего дня после его принятия;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Управление Министерства юстиции Российской Федерации по Саратовской области - в семидневный срок после дня его первого опубликования;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прокуратуру Саратовской области - в течение трех дней со дня его подписания.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Настоящий приказ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А.В.АБРОСИМОВ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</w:t>
      </w:r>
    </w:p>
    <w:p>
      <w:pPr>
        <w:pStyle w:val="0"/>
        <w:jc w:val="right"/>
      </w:pPr>
      <w:r>
        <w:rPr>
          <w:sz w:val="24"/>
        </w:rPr>
        <w:t xml:space="preserve">министерства спорта Саратовской области</w:t>
      </w:r>
    </w:p>
    <w:p>
      <w:pPr>
        <w:pStyle w:val="0"/>
        <w:jc w:val="right"/>
      </w:pPr>
      <w:r>
        <w:rPr>
          <w:sz w:val="24"/>
        </w:rPr>
        <w:t xml:space="preserve">от 7 июля 2026 г. N 765</w:t>
      </w:r>
    </w:p>
    <w:p>
      <w:pPr>
        <w:pStyle w:val="0"/>
        <w:jc w:val="both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 "ПРИСВОЕНИЕ ВЫСШЕЙ</w:t>
      </w:r>
    </w:p>
    <w:p>
      <w:pPr>
        <w:pStyle w:val="2"/>
        <w:jc w:val="center"/>
      </w:pPr>
      <w:r>
        <w:rPr>
          <w:sz w:val="24"/>
        </w:rPr>
        <w:t xml:space="preserve">КВАЛИФИКАЦИОННОЙ КАТЕГОРИИ И ПЕРВОЙ КВАЛИФИКАЦИОННОЙ</w:t>
      </w:r>
    </w:p>
    <w:p>
      <w:pPr>
        <w:pStyle w:val="2"/>
        <w:jc w:val="center"/>
      </w:pPr>
      <w:r>
        <w:rPr>
          <w:sz w:val="24"/>
        </w:rPr>
        <w:t xml:space="preserve">КАТЕГОРИИ ТРЕНЕРОВ"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"Присвоение высшей квалификационной категории и первой квалификационной категории тренеров" (далее - Услуга).</w:t>
      </w:r>
    </w:p>
    <w:bookmarkStart w:id="41" w:name="P41"/>
    <w:bookmarkEnd w:id="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Заявителями на получение Услуги являются лица, замещающие должность тренера, и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 либо уполномоченные представители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Полномочия представителя заявителя должны быть документально подтверждены в соответствии с требованиями гражданского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Услуга предоставляется заявителю в соответствии с категориями (признаками) заявителей, обозначенными в </w:t>
      </w:r>
      <w:hyperlink w:history="0" w:anchor="P191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услуг, Единый портал).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Присвоение высшей квалификационной категории и первой квалификационной категории тренеров.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Услуга предоставляется министерством спорта Саратовской области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предоставлении Услуги Министерство осуществляет взаимодействие с территориальными органами Социального фонда Российской Федерации в части получения сведений о трудовой деятельности.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за предоставлением Услуги результатом предоставления Услуги является решение (приказ) о присвоении квалификационной категории тренера или решение (приказ) об отказе в присвоении квалификационной категории тренера.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(отказе в присвоении) тренеру квалификационной категории принимается Министерством на основании решения Комиссии о соответствии (несоответствии) тренера квалификационным требованиям, оформляемым протоколом заседания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Результаты предоставления Услуги могут быть получены заявителем в личном кабинете на Едином портале, посредством почтовой связи, электронной почты, на личном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Необходимость формирования реестровой записи отсутствует.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Заявителю в качестве результата предоставления Услуги обеспечивается возможность получения: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Услуги направляется заявителю в форме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подписи, в личный кабинет заявителя на Едином портале, либо на адрес электронной почты, указанный в заявлении о предоставлении Услуги, либо на бумажном носителе с помощью почтовой связи, либо может быть получен на бумажном носителе на личном приеме.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10. Максимальный срок предоставления Услуги составляет 100 календарных дней со дня регистрации в Министерстве заявления и документов, необходимых для предоставления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и представленные документы в случае установления оснований, предусмотренных </w:t>
      </w:r>
      <w:hyperlink w:history="0" r:id="rId11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пунктом 16</w:t>
        </w:r>
      </w:hyperlink>
      <w:r>
        <w:rPr>
          <w:sz w:val="24"/>
        </w:rPr>
        <w:t xml:space="preserve"> Порядка присвоения квалификационных категорий тренеров и квалификационных требований к присвоению квалификационных категорий тренеров, утвержденного приказом Министерства спорта Российской Федерации от 19 марта 2020 года N 224 (далее соответственно - Порядок, Приказ N 224), течение 10 рабочих дней со дня их поступления в Министерство возвращаются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Комиссия в течение двух месяцев со дня поступления в Министерство заявления и документов рассматривает их и проводит оценку результатов профессиональной деятельности заявителя на соответствие квалификационным </w:t>
      </w:r>
      <w:hyperlink w:history="0" r:id="rId12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требованиям</w:t>
        </w:r>
      </w:hyperlink>
      <w:r>
        <w:rPr>
          <w:sz w:val="24"/>
        </w:rPr>
        <w:t xml:space="preserve"> в баллах, указанных в приложении N 2 к Приказу N 224.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комиссии о соответствии (несоответствии) тренера квалификационным требованиям оформляется протоколом заседания Комиссии в течение пяти рабочих дней со дня проведения заседания.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(отказе в присвоении) тренеру соответствующей квалификационной категории оформляется Министерством в течение 10 рабочих дней со дня оформления протокола соответствующей Комиссии.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почтовой связи, срок предоставления Услуги исчисляется с момента регистрации запроса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Единого портала, срок предоставления Услуги исчисляется с момента поступления запроса в Министерство через Единый портал, о чем заявитель уведомляется автоматически в личном кабинете на Едином портале.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отсутствии платы за предоставление Услуги размещена на Едином портале по адресу </w:t>
      </w:r>
      <w:hyperlink w:history="0" r:id="rId13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запроса о предоставлении Услуги и при получении результата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Максимальное время ожидания в очереди при подаче заявления о предоставлении Услуги в орган, предоставляющий Услугу лично и при получении результата ее предоставления, не должно превышать 15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запроса заявителя о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13. Срок регистрации поступивших запросов на предоставление Услуги, в том числе в электронном виде, не должен превышать одного рабочего дня с момента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время приема и регистрации документов не должно превышать 20 минут.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4"/>
        </w:rPr>
        <w:t xml:space="preserve">Услуга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Требования к помещениям, в которых предоставляется Услуга, включая требования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Министерства в сети "Интернет" по адресу: </w:t>
      </w:r>
      <w:hyperlink w:history="0" r:id="rId14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5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Показатели доступности и качества Услуги размещены на официальном сайте Министерства в сети "Интернет" по адресу: </w:t>
      </w:r>
      <w:hyperlink w:history="0" r:id="rId16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7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Услуги, в том числе</w:t>
      </w:r>
    </w:p>
    <w:p>
      <w:pPr>
        <w:pStyle w:val="2"/>
        <w:jc w:val="center"/>
      </w:pPr>
      <w:r>
        <w:rPr>
          <w:sz w:val="24"/>
        </w:rPr>
        <w:t xml:space="preserve">учитывающие особенности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 и особенности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 в электронной форме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Перечень услуг, которые являются необходимыми и обязательными для предоставления Услуги, законодательством Российской Федерации не предусмотрен.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Информационные системы, используемые для предоставления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идентификации и аутентификации (далее - ЕСИА);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Система межведомственного электронного взаимодействия Саратовской области (далее - РСМЭВ).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Возможность предоставления Услуги в многофункциональном центре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Возможность выдачи заявителю результата предоставления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 Министерством, а также выдача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20. Исчерпывающий </w:t>
      </w:r>
      <w:hyperlink w:history="0" w:anchor="P213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и способы их подачи приведены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Форма запроса о предоставлении Услуги приведена в Приложении к </w:t>
      </w:r>
      <w:hyperlink w:history="0" r:id="rId18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Приказу</w:t>
        </w:r>
      </w:hyperlink>
      <w:r>
        <w:rPr>
          <w:sz w:val="24"/>
        </w:rPr>
        <w:t xml:space="preserve"> N 224.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запроса о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и исчерпывающий перечень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 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21. Основания для отказа в приеме запроса о предоставлении Услуги и документов необходимых, для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Основанием для отказа в предоставлении Услуги является принятие Комиссией решения о неприсвоении квалификационной категории тренера.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24. Исчерпывающий </w:t>
      </w:r>
      <w:hyperlink w:history="0" w:anchor="P301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предоставлении Услуги с учетом категорий (признаков) заявителя приведен в Приложении N 4 к настоящему Административному регламенту.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25.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При предоставлении Услуги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Услуги, либо административной процедуры, предполагающей осуществляемое после принятия решения о предоставлении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Услуги, повторение которой в рамках предоставления одной Услуги допускается 2 и более раза,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Предоставление Услуги в упреждающем (проактивном) режиме в соответствии с </w:t>
      </w:r>
      <w:hyperlink w:history="0" r:id="rId1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1 статьи 7.3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категорий (признаков) заявителя осуществляется в соответствии с </w:t>
      </w:r>
      <w:hyperlink w:history="0" w:anchor="P191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подаче запроса в государственном органе на личном приеме, при рассмотрении запросов, полученных по почте;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подаче запроса о предоставлении Услуги с использованием Единого портала.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</w:t>
      </w:r>
    </w:p>
    <w:p>
      <w:pPr>
        <w:pStyle w:val="2"/>
        <w:jc w:val="center"/>
      </w:pPr>
      <w:r>
        <w:rPr>
          <w:sz w:val="24"/>
        </w:rPr>
        <w:t xml:space="preserve">об изменении статуса рассмотрения заявления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Едином портале в соответствии с </w:t>
      </w:r>
      <w:hyperlink w:history="0" r:id="rId2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3.1 статьи 21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 предоставления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Министерство - министерство спорта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обеспечивающая санкционированный доступ к информации, содержащейся в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РСМЭВ - система межведомственного электронного взаимодействия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- государственная услуга "Присвоение высшей квалификационной категории и первой квалификационной категории тренеров";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- лица, замещающие должность тренера, и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 либо уполномоченные представители указанных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- порядок присвоения квалификационных категорий тренеров и квалификационных </w:t>
      </w:r>
      <w:hyperlink w:history="0" r:id="rId21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требований</w:t>
        </w:r>
      </w:hyperlink>
      <w:r>
        <w:rPr>
          <w:sz w:val="24"/>
        </w:rPr>
        <w:t xml:space="preserve"> к присвоению квалификационных категорий тренеров, утвержденный приказом Министерства спорта Российской Федерации от 19 марта 2020 года N 224;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Приказ N 224 - </w:t>
      </w:r>
      <w:hyperlink w:history="0" r:id="rId22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Российской Федерации от 19.03.2020 N 224 "Об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Комиссия - комиссия по проведению оценки результатов профессиональной деятельности тренеров на соответствие их квалификационным требованиям, формируемая в соответствии с требованиями, установленными </w:t>
      </w:r>
      <w:hyperlink w:history="0" r:id="rId23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N 224.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 предоставления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bookmarkStart w:id="191" w:name="P191"/>
    <w:bookmarkEnd w:id="191"/>
    <w:p>
      <w:pPr>
        <w:pStyle w:val="2"/>
        <w:jc w:val="center"/>
      </w:pPr>
      <w:r>
        <w:rPr>
          <w:sz w:val="24"/>
        </w:rPr>
        <w:t xml:space="preserve">ИДЕНТИФИКАТОРЫ КАТЕГОРИЙ (ПРИЗНАКОВ) ЗАЯВИТЕЛЕЙ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973"/>
        <w:gridCol w:w="1531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97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tcW w:w="153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Обозначение</w:t>
            </w:r>
          </w:p>
        </w:tc>
      </w:tr>
      <w:tr>
        <w:tc>
          <w:tcPr>
            <w:gridSpan w:val="3"/>
            <w:tcW w:w="907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Услуги: присвоение квалификационной категории тренера или отказ в присвоении квалификационной категории тренера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4"/>
              </w:rPr>
              <w:t xml:space="preserve">Физические лица, указанные в </w:t>
            </w:r>
            <w:hyperlink w:history="0" w:anchor="P41" w:tooltip="2. Заявителями на получение Услуги являются лица, замещающие должность тренера, и осуществляющие свою деятельность в организациях, в отношении которых Министерство спорта Российской Федерации, федеральные органы исполнительной власти не осуществляют функции и полномочия учредителя либо уполномоченные представители указанных лиц.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973" w:type="dxa"/>
          </w:tcPr>
          <w:p>
            <w:pPr>
              <w:pStyle w:val="0"/>
            </w:pPr>
            <w:r>
              <w:rPr>
                <w:sz w:val="24"/>
              </w:rPr>
              <w:t xml:space="preserve">Уполномоченные представители физических лиц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 предоставления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bookmarkStart w:id="213" w:name="P213"/>
    <w:bookmarkEnd w:id="213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64"/>
        <w:gridCol w:w="2494"/>
        <w:gridCol w:w="1982"/>
        <w:gridCol w:w="3628"/>
      </w:tblGrid>
      <w:tr>
        <w:tc>
          <w:tcPr>
            <w:tcW w:w="96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49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198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формат представления</w:t>
            </w:r>
          </w:p>
        </w:tc>
        <w:tc>
          <w:tcPr>
            <w:tcW w:w="3628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Требования к предоставляемым документам (к количеству, представлению документов только отдельными категориями заявителей, иные требования)</w:t>
            </w:r>
          </w:p>
        </w:tc>
      </w:tr>
      <w:tr>
        <w:tc>
          <w:tcPr>
            <w:gridSpan w:val="4"/>
            <w:tcW w:w="906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должен представить самостоятельно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1. заявление о предоставлении государственной услуги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</w:t>
            </w:r>
            <w:hyperlink w:history="0" r:id="rId24" w:tooltip="Приказ Минспорта России от 19.03.2020 N 224 (ред. от 09.07.2025) &quot;Об утверждении порядка присвоения квалификационных категорий тренеров и квалификационных требований к присвоению квалификационных категорий тренеров&quot; (Зарегистрировано в Минюсте России 18.05.2020 N 58371) {КонсультантПлюс}">
              <w:r>
                <w:rPr>
                  <w:sz w:val="24"/>
                  <w:color w:val="0000ff"/>
                </w:rPr>
                <w:t xml:space="preserve">форме</w:t>
              </w:r>
            </w:hyperlink>
            <w:r>
              <w:rPr>
                <w:sz w:val="24"/>
              </w:rPr>
              <w:t xml:space="preserve"> согласно приложению к Приказу N 224,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2. копии второй и третьей страниц паспорта гражданина Российской Федерации, а также копии страниц, содержащих сведения о месте жительства тренера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посредством Единого портала предоставляются сведения из документа, удостоверяющего личность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3. копия трудовой книжки и (или) сведения о трудовой деятельности в соответствии со </w:t>
            </w:r>
            <w:hyperlink w:history="0" r:id="rId25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до 1 января 2020 года)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4. копия документа, подтверждающего присвоение квалификационной категории (при наличии)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5. копия документа, удостоверяющего принадлежность спортсмена к организации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организации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6. копия протокола или выписка из протокола официального спортивного мероприятия, подписанные председателем главной судейской коллегии, главным судьей официального спортивного мероприятия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7. копия распорядительного акта, подтверждающего включение спортсмена в список кандидатов в спортивную сборную команду Российской Федерации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8. копия документа об участии тренера в семинарах, конференциях, открытых занятиях, мастер-классах и иных научно-практических мероприятиях, выданного организаторами указанных мероприятий (при наличии)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9. копия документа, подтверждающего присвоение почетных спортивных званий и (или) ведомственных наград, поощрений за период профессиональной деятельности тренера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10. копии методических разработок (публикаций) (при наличии)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11. копия документа, подтверждающего прохождение обучения по дополнительной профессиональной образовательной программе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12. документы, подтверждающие полномочия представителя заявителя действовать от имени заявителя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или копия, заверенная в установленном порядке, 1 экземпляр. При подаче через Единый портал - электронный образ документа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13. согласие на обработку персональных данных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323" w:tooltip="Приложение N 5">
              <w:r>
                <w:rPr>
                  <w:sz w:val="24"/>
                  <w:color w:val="0000ff"/>
                </w:rPr>
                <w:t xml:space="preserve">приложению N 5</w:t>
              </w:r>
            </w:hyperlink>
            <w:r>
              <w:rPr>
                <w:sz w:val="24"/>
              </w:rPr>
              <w:t xml:space="preserve"> к настоящему Административному регламенту, оригинал,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gridSpan w:val="4"/>
            <w:tcW w:w="906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вправе представить по собственной инициативе</w:t>
            </w:r>
          </w:p>
        </w:tc>
      </w:tr>
      <w:tr>
        <w:tc>
          <w:tcPr>
            <w:tcW w:w="96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  <w:tc>
          <w:tcPr>
            <w:tcW w:w="2494" w:type="dxa"/>
          </w:tcPr>
          <w:p>
            <w:pPr>
              <w:pStyle w:val="0"/>
            </w:pPr>
            <w:r>
              <w:rPr>
                <w:sz w:val="24"/>
              </w:rPr>
              <w:t xml:space="preserve">копия трудовой книжки и (или) сведения о трудовой деятельности в соответствии со </w:t>
            </w:r>
            <w:hyperlink w:history="0" r:id="rId26" w:tooltip="&quot;Трудовой кодекс Российской Федерации&quot; от 30.12.2001 N 197-ФЗ (ред. от 25.05.2026) {КонсультантПлюс}">
              <w:r>
                <w:rPr>
                  <w:sz w:val="24"/>
                  <w:color w:val="0000ff"/>
                </w:rPr>
                <w:t xml:space="preserve">статьей 66.1</w:t>
              </w:r>
            </w:hyperlink>
            <w:r>
              <w:rPr>
                <w:sz w:val="24"/>
              </w:rPr>
              <w:t xml:space="preserve"> Трудового кодекса Российской Федерации (за периоды после 1 января 2020 года)</w:t>
            </w:r>
          </w:p>
        </w:tc>
        <w:tc>
          <w:tcPr>
            <w:tcW w:w="198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3628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 либо сведения о трудовой деятельности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 предоставления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bookmarkStart w:id="301" w:name="P301"/>
    <w:bookmarkEnd w:id="301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ОТКАЗА В ПРИЕМЕ ЗАПРОСА О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 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30"/>
        <w:gridCol w:w="1984"/>
      </w:tblGrid>
      <w:tr>
        <w:tc>
          <w:tcPr>
            <w:tcW w:w="7030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Услуги/Основание для приостановления предоставления Услуги/Основание для отказа в предоставлении Услуги</w:t>
            </w:r>
          </w:p>
        </w:tc>
        <w:tc>
          <w:tcPr>
            <w:tcW w:w="198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и документов законодательством Российской Федерации не предусмотрены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 не предусмотрены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7030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предоставлении 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Принятие Комиссией решения о неприсвоении квалификационной категории тренера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bookmarkStart w:id="323" w:name="P323"/>
    <w:bookmarkEnd w:id="323"/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 предоставления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"Присвоение высшей квалификационной</w:t>
      </w:r>
    </w:p>
    <w:p>
      <w:pPr>
        <w:pStyle w:val="0"/>
        <w:jc w:val="right"/>
      </w:pPr>
      <w:r>
        <w:rPr>
          <w:sz w:val="24"/>
        </w:rPr>
        <w:t xml:space="preserve">категории и первой квалификационной категории тренеров"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Согласие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__________________________________________, документ, удостоверяющий</w:t>
      </w:r>
    </w:p>
    <w:p>
      <w:pPr>
        <w:pStyle w:val="1"/>
        <w:jc w:val="both"/>
      </w:pPr>
      <w:r>
        <w:rPr>
          <w:sz w:val="20"/>
        </w:rPr>
        <w:t xml:space="preserve">личность __________________, серия ___________, N ____________, дата выдачи</w:t>
      </w:r>
    </w:p>
    <w:p>
      <w:pPr>
        <w:pStyle w:val="1"/>
        <w:jc w:val="both"/>
      </w:pPr>
      <w:r>
        <w:rPr>
          <w:sz w:val="20"/>
        </w:rPr>
        <w:t xml:space="preserve">________________, сведения о выдавшем органе _____________________________,</w:t>
      </w:r>
    </w:p>
    <w:p>
      <w:pPr>
        <w:pStyle w:val="1"/>
        <w:jc w:val="both"/>
      </w:pPr>
      <w:r>
        <w:rPr>
          <w:sz w:val="20"/>
        </w:rPr>
        <w:t xml:space="preserve">проживающий(-ая) по адресу: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с   целью:   предоставление   государственной   услуги  "Присвоение  высшей</w:t>
      </w:r>
    </w:p>
    <w:p>
      <w:pPr>
        <w:pStyle w:val="1"/>
        <w:jc w:val="both"/>
      </w:pPr>
      <w:r>
        <w:rPr>
          <w:sz w:val="20"/>
        </w:rPr>
        <w:t xml:space="preserve">квалификационной  категории  и  первой квалификационной категории тренеров"</w:t>
      </w:r>
    </w:p>
    <w:p>
      <w:pPr>
        <w:pStyle w:val="1"/>
        <w:jc w:val="both"/>
      </w:pPr>
      <w:r>
        <w:rPr>
          <w:sz w:val="20"/>
        </w:rPr>
        <w:t xml:space="preserve">даю согласие следующему оператору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министерство  спорта  Саратовской  области, ОГРН 1076455001699, ИНН/КПП</w:t>
      </w:r>
    </w:p>
    <w:p>
      <w:pPr>
        <w:pStyle w:val="1"/>
        <w:jc w:val="both"/>
      </w:pPr>
      <w:r>
        <w:rPr>
          <w:sz w:val="20"/>
        </w:rPr>
        <w:t xml:space="preserve">6452930299/645201001,  410012,  Саратовская  область,  город  Саратов,  ул.</w:t>
      </w:r>
    </w:p>
    <w:p>
      <w:pPr>
        <w:pStyle w:val="1"/>
        <w:jc w:val="both"/>
      </w:pPr>
      <w:r>
        <w:rPr>
          <w:sz w:val="20"/>
        </w:rPr>
        <w:t xml:space="preserve">Киселева,  зд.  76  стр.  1  (далее  -  "Оператор") на смешанную обработку,</w:t>
      </w:r>
    </w:p>
    <w:p>
      <w:pPr>
        <w:pStyle w:val="1"/>
        <w:jc w:val="both"/>
      </w:pPr>
      <w:r>
        <w:rPr>
          <w:sz w:val="20"/>
        </w:rPr>
        <w:t xml:space="preserve">включая  сбор,  запись,  систематизацию,  накопление,  хранение,  уточнение</w:t>
      </w:r>
    </w:p>
    <w:p>
      <w:pPr>
        <w:pStyle w:val="1"/>
        <w:jc w:val="both"/>
      </w:pPr>
      <w:r>
        <w:rPr>
          <w:sz w:val="20"/>
        </w:rPr>
        <w:t xml:space="preserve">(обновление, изменение), извлечение, использование, блокирование, удаление,</w:t>
      </w:r>
    </w:p>
    <w:p>
      <w:pPr>
        <w:pStyle w:val="1"/>
        <w:jc w:val="both"/>
      </w:pPr>
      <w:r>
        <w:rPr>
          <w:sz w:val="20"/>
        </w:rPr>
        <w:t xml:space="preserve">уничтожение,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отчество;  число,  месяц,  год  рождения;  адрес и дата</w:t>
      </w:r>
    </w:p>
    <w:p>
      <w:pPr>
        <w:pStyle w:val="1"/>
        <w:jc w:val="both"/>
      </w:pPr>
      <w:r>
        <w:rPr>
          <w:sz w:val="20"/>
        </w:rPr>
        <w:t xml:space="preserve">регистрации   по   месту   жительства;  данные  документа,  удостоверяющего</w:t>
      </w:r>
    </w:p>
    <w:p>
      <w:pPr>
        <w:pStyle w:val="1"/>
        <w:jc w:val="both"/>
      </w:pPr>
      <w:r>
        <w:rPr>
          <w:sz w:val="20"/>
        </w:rPr>
        <w:t xml:space="preserve">личность;  сведения о трудовой деятельности; сведения об образовании; номер</w:t>
      </w:r>
    </w:p>
    <w:p>
      <w:pPr>
        <w:pStyle w:val="1"/>
        <w:jc w:val="both"/>
      </w:pPr>
      <w:r>
        <w:rPr>
          <w:sz w:val="20"/>
        </w:rPr>
        <w:t xml:space="preserve">контактного  телефона;  адрес  электронной почты, иные персональные данные,</w:t>
      </w:r>
    </w:p>
    <w:p>
      <w:pPr>
        <w:pStyle w:val="1"/>
        <w:jc w:val="both"/>
      </w:pPr>
      <w:r>
        <w:rPr>
          <w:sz w:val="20"/>
        </w:rPr>
        <w:t xml:space="preserve">необходимые   для   достижения   целей   обработки   персональных   данных,</w:t>
      </w:r>
    </w:p>
    <w:p>
      <w:pPr>
        <w:pStyle w:val="1"/>
        <w:jc w:val="both"/>
      </w:pPr>
      <w:r>
        <w:rPr>
          <w:sz w:val="20"/>
        </w:rPr>
        <w:t xml:space="preserve">предусмотренных  законодательными  и  иными  нормативными  правовыми актами</w:t>
      </w:r>
    </w:p>
    <w:p>
      <w:pPr>
        <w:pStyle w:val="1"/>
        <w:jc w:val="both"/>
      </w:pPr>
      <w:r>
        <w:rPr>
          <w:sz w:val="20"/>
        </w:rPr>
        <w:t xml:space="preserve">Российской Федерации и Саратовской области.</w:t>
      </w:r>
    </w:p>
    <w:p>
      <w:pPr>
        <w:pStyle w:val="1"/>
        <w:jc w:val="both"/>
      </w:pPr>
      <w:r>
        <w:rPr>
          <w:sz w:val="20"/>
        </w:rPr>
        <w:t xml:space="preserve">    Срок  действия  настоящего  согласия  на  обработку персональных данных</w:t>
      </w:r>
    </w:p>
    <w:p>
      <w:pPr>
        <w:pStyle w:val="1"/>
        <w:jc w:val="both"/>
      </w:pPr>
      <w:r>
        <w:rPr>
          <w:sz w:val="20"/>
        </w:rPr>
        <w:t xml:space="preserve">начинается   с  момента  его  представления  Оператору  и  прекращается  по</w:t>
      </w:r>
    </w:p>
    <w:p>
      <w:pPr>
        <w:pStyle w:val="1"/>
        <w:jc w:val="both"/>
      </w:pPr>
      <w:r>
        <w:rPr>
          <w:sz w:val="20"/>
        </w:rPr>
        <w:t xml:space="preserve">достижении   целей  обработки  персональных  данных,  по  получении  отзыва</w:t>
      </w:r>
    </w:p>
    <w:p>
      <w:pPr>
        <w:pStyle w:val="1"/>
        <w:jc w:val="both"/>
      </w:pPr>
      <w:r>
        <w:rPr>
          <w:sz w:val="20"/>
        </w:rPr>
        <w:t xml:space="preserve">согласия на обработку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может  быть  отозвано  путем направления Оператору</w:t>
      </w:r>
    </w:p>
    <w:p>
      <w:pPr>
        <w:pStyle w:val="1"/>
        <w:jc w:val="both"/>
      </w:pPr>
      <w:r>
        <w:rPr>
          <w:sz w:val="20"/>
        </w:rPr>
        <w:t xml:space="preserve">соответствующего   письменного   уведомления  по  адресу  места  нахождения</w:t>
      </w:r>
    </w:p>
    <w:p>
      <w:pPr>
        <w:pStyle w:val="1"/>
        <w:jc w:val="both"/>
      </w:pPr>
      <w:r>
        <w:rPr>
          <w:sz w:val="20"/>
        </w:rPr>
        <w:t xml:space="preserve">Оператора: 410012, Саратовская область, город Саратов, ул. Киселева, зд. 76</w:t>
      </w:r>
    </w:p>
    <w:p>
      <w:pPr>
        <w:pStyle w:val="1"/>
        <w:jc w:val="both"/>
      </w:pPr>
      <w:r>
        <w:rPr>
          <w:sz w:val="20"/>
        </w:rPr>
        <w:t xml:space="preserve">стр.  1  или  путем  обращения  к  Оператору  с соответствующим запросом по</w:t>
      </w:r>
    </w:p>
    <w:p>
      <w:pPr>
        <w:pStyle w:val="1"/>
        <w:jc w:val="both"/>
      </w:pPr>
      <w:r>
        <w:rPr>
          <w:sz w:val="20"/>
        </w:rPr>
        <w:t xml:space="preserve">электронной   почте   sarsport@saratov.gov.ru.   В   этом  случае  Оператор</w:t>
      </w:r>
    </w:p>
    <w:p>
      <w:pPr>
        <w:pStyle w:val="1"/>
        <w:jc w:val="both"/>
      </w:pPr>
      <w:r>
        <w:rPr>
          <w:sz w:val="20"/>
        </w:rPr>
        <w:t xml:space="preserve">прекращает  обработку  персональных  данных, а персональные данные подлежат</w:t>
      </w:r>
    </w:p>
    <w:p>
      <w:pPr>
        <w:pStyle w:val="1"/>
        <w:jc w:val="both"/>
      </w:pPr>
      <w:r>
        <w:rPr>
          <w:sz w:val="20"/>
        </w:rPr>
        <w:t xml:space="preserve">уничтожению,  если  отсутствуют  иные  правовые  основания  для  обработки,</w:t>
      </w:r>
    </w:p>
    <w:p>
      <w:pPr>
        <w:pStyle w:val="1"/>
        <w:jc w:val="both"/>
      </w:pPr>
      <w:r>
        <w:rPr>
          <w:sz w:val="20"/>
        </w:rPr>
        <w:t xml:space="preserve">установленные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             ___________   _______________________</w:t>
      </w:r>
    </w:p>
    <w:p>
      <w:pPr>
        <w:pStyle w:val="1"/>
        <w:jc w:val="both"/>
      </w:pPr>
      <w:r>
        <w:rPr>
          <w:sz w:val="20"/>
        </w:rPr>
        <w:t xml:space="preserve">    (дата подписания)                  (подпись)     (расшифровка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Саратовской области от 07.07.2026 N 765</w:t>
            <w:br/>
            <w:t>"Об утверждении Административного регламента предоста...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90&amp;date=18.09.2026" TargetMode = "External"/><Relationship Id="rId9" Type="http://schemas.openxmlformats.org/officeDocument/2006/relationships/hyperlink" Target="https://login.consultant.ru/link/?req=doc&amp;base=RLAW358&amp;n=194977&amp;date=18.09.2026" TargetMode = "External"/><Relationship Id="rId10" Type="http://schemas.openxmlformats.org/officeDocument/2006/relationships/hyperlink" Target="https://login.consultant.ru/link/?req=doc&amp;base=RLAW358&amp;n=176807&amp;date=18.09.2026" TargetMode = "External"/><Relationship Id="rId11" Type="http://schemas.openxmlformats.org/officeDocument/2006/relationships/hyperlink" Target="https://login.consultant.ru/link/?req=doc&amp;base=LAW&amp;n=510817&amp;date=18.09.2026&amp;dst=107&amp;field=134" TargetMode = "External"/><Relationship Id="rId12" Type="http://schemas.openxmlformats.org/officeDocument/2006/relationships/hyperlink" Target="https://login.consultant.ru/link/?req=doc&amp;base=LAW&amp;n=510817&amp;date=18.09.2026&amp;dst=117&amp;field=134" TargetMode = "External"/><Relationship Id="rId13" Type="http://schemas.openxmlformats.org/officeDocument/2006/relationships/hyperlink" Target="https://www.gosuslugi.ru" TargetMode = "External"/><Relationship Id="rId14" Type="http://schemas.openxmlformats.org/officeDocument/2006/relationships/hyperlink" Target="https://minsport.saratov.gov.ru" TargetMode = "External"/><Relationship Id="rId15" Type="http://schemas.openxmlformats.org/officeDocument/2006/relationships/hyperlink" Target="https://www.gosuslugi.ru" TargetMode = "External"/><Relationship Id="rId16" Type="http://schemas.openxmlformats.org/officeDocument/2006/relationships/hyperlink" Target="https://minsport.saratov.gov.ru" TargetMode = "External"/><Relationship Id="rId17" Type="http://schemas.openxmlformats.org/officeDocument/2006/relationships/hyperlink" Target="https://www.gosuslugi.ru" TargetMode = "External"/><Relationship Id="rId18" Type="http://schemas.openxmlformats.org/officeDocument/2006/relationships/hyperlink" Target="https://login.consultant.ru/link/?req=doc&amp;base=LAW&amp;n=510817&amp;date=18.09.2026" TargetMode = "External"/><Relationship Id="rId19" Type="http://schemas.openxmlformats.org/officeDocument/2006/relationships/hyperlink" Target="https://login.consultant.ru/link/?req=doc&amp;base=LAW&amp;n=541090&amp;date=18.09.2026&amp;dst=335&amp;field=134" TargetMode = "External"/><Relationship Id="rId20" Type="http://schemas.openxmlformats.org/officeDocument/2006/relationships/hyperlink" Target="https://login.consultant.ru/link/?req=doc&amp;base=LAW&amp;n=541090&amp;date=18.09.2026&amp;dst=364&amp;field=134" TargetMode = "External"/><Relationship Id="rId21" Type="http://schemas.openxmlformats.org/officeDocument/2006/relationships/hyperlink" Target="https://login.consultant.ru/link/?req=doc&amp;base=LAW&amp;n=510817&amp;date=18.09.2026&amp;dst=117&amp;field=134" TargetMode = "External"/><Relationship Id="rId22" Type="http://schemas.openxmlformats.org/officeDocument/2006/relationships/hyperlink" Target="https://login.consultant.ru/link/?req=doc&amp;base=LAW&amp;n=510817&amp;date=18.09.2026" TargetMode = "External"/><Relationship Id="rId23" Type="http://schemas.openxmlformats.org/officeDocument/2006/relationships/hyperlink" Target="https://login.consultant.ru/link/?req=doc&amp;base=LAW&amp;n=510817&amp;date=18.09.2026" TargetMode = "External"/><Relationship Id="rId24" Type="http://schemas.openxmlformats.org/officeDocument/2006/relationships/hyperlink" Target="https://login.consultant.ru/link/?req=doc&amp;base=LAW&amp;n=510817&amp;date=18.09.2026&amp;dst=100099&amp;field=134" TargetMode = "External"/><Relationship Id="rId25" Type="http://schemas.openxmlformats.org/officeDocument/2006/relationships/hyperlink" Target="https://login.consultant.ru/link/?req=doc&amp;base=LAW&amp;n=527116&amp;date=18.09.2026&amp;dst=2360&amp;field=134" TargetMode = "External"/><Relationship Id="rId26" Type="http://schemas.openxmlformats.org/officeDocument/2006/relationships/hyperlink" Target="https://login.consultant.ru/link/?req=doc&amp;base=LAW&amp;n=527116&amp;date=18.09.2026&amp;dst=2360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Саратовской области от 07.07.2026 N 765
"Об утверждении Административного регламента предоставления государственной услуги "Присвоение высшей квалификационной категории и первой квалификационной категории тренеров"</dc:title>
  <dcterms:created xsi:type="dcterms:W3CDTF">2026-09-18T06:59:54Z</dcterms:created>
</cp:coreProperties>
</file>