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спорта Саратовской области от 07.07.2026 N 764</w:t>
              <w:br/>
              <w:t xml:space="preserve">"Об утверждении Административного регламента предоставления государственной услуги "Наделение статусом "Спортивная сборная команда Саратовской области" коллективов по различным видам спорта, включенным во Всероссийский реестр видов спорта"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18.09.2026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МИНИСТЕРСТВО СПОРТА САРАТОВСКОЙ ОБЛАСТИ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7 июля 2026 г. N 764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АДМИНИСТРАТИВНОГО РЕГЛАМЕНТА</w:t>
      </w:r>
    </w:p>
    <w:p>
      <w:pPr>
        <w:pStyle w:val="2"/>
        <w:jc w:val="center"/>
      </w:pPr>
      <w:r>
        <w:rPr>
          <w:sz w:val="24"/>
        </w:rPr>
        <w:t xml:space="preserve">ПРЕДОСТАВЛЕНИЯ ГОСУДАРСТВЕННОЙ УСЛУГИ "НАДЕЛЕНИЕ СТАТУСОМ</w:t>
      </w:r>
    </w:p>
    <w:p>
      <w:pPr>
        <w:pStyle w:val="2"/>
        <w:jc w:val="center"/>
      </w:pPr>
      <w:r>
        <w:rPr>
          <w:sz w:val="24"/>
        </w:rPr>
        <w:t xml:space="preserve">"СПОРТИВНАЯ СБОРНАЯ КОМАНДА САРАТОВСКОЙ ОБЛАСТИ" КОЛЛЕКТИВОВ</w:t>
      </w:r>
    </w:p>
    <w:p>
      <w:pPr>
        <w:pStyle w:val="2"/>
        <w:jc w:val="center"/>
      </w:pPr>
      <w:r>
        <w:rPr>
          <w:sz w:val="24"/>
        </w:rPr>
        <w:t xml:space="preserve">ПО РАЗЛИЧНЫМ ВИДАМ СПОРТА, ВКЛЮЧЕННЫМ ВО ВСЕРОССИЙСКИЙ</w:t>
      </w:r>
    </w:p>
    <w:p>
      <w:pPr>
        <w:pStyle w:val="2"/>
        <w:jc w:val="center"/>
      </w:pPr>
      <w:r>
        <w:rPr>
          <w:sz w:val="24"/>
        </w:rPr>
        <w:t xml:space="preserve">РЕЕСТР ВИДОВ СПОРТА"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hyperlink w:history="0" r:id="rId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27 июля 2010 года N 210-ФЗ "Об организации предоставления государственных и муниципальных услуг", </w:t>
      </w:r>
      <w:hyperlink w:history="0" r:id="rId9" w:tooltip="Постановление Правительства Саратовской области от 28.07.2025 N 580-П (ред. от 02.02.2026) &quot;Об утверждении Правил разработки и утверждения административных регламентов предоставления государственных услуг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Саратовской области от 28 июля 2025 года N 580-П "Об утверждении Правил разработки и утверждения административных регламентов предоставления государственных услуг"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административный </w:t>
      </w:r>
      <w:hyperlink w:history="0" w:anchor="P35" w:tooltip="АДМИНИСТРАТИВНЫЙ РЕГЛАМЕНТ">
        <w:r>
          <w:rPr>
            <w:sz w:val="24"/>
            <w:color w:val="0000ff"/>
          </w:rPr>
          <w:t xml:space="preserve">регламент</w:t>
        </w:r>
      </w:hyperlink>
      <w:r>
        <w:rPr>
          <w:sz w:val="24"/>
        </w:rPr>
        <w:t xml:space="preserve"> предоставления государственной услуги "Наделение статусом "Спортивная сборная команда Саратовской области" коллективов по различным видам спорта, включенным во Всероссийский реестр видов спорта".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силу:</w:t>
      </w:r>
    </w:p>
    <w:p>
      <w:pPr>
        <w:pStyle w:val="0"/>
        <w:spacing w:before="240" w:lineRule="auto"/>
        <w:ind w:firstLine="540"/>
        <w:jc w:val="both"/>
      </w:pPr>
      <w:hyperlink w:history="0" r:id="rId10" w:tooltip="Приказ министерства спорта Саратовской области от 07.11.2024 N 1267 (ред. от 05.05.2025) &quot;Об утверждении административного регламента предоставления государственной услуги &quot;Наделение статусом &quot;Спортивная сборная команда Саратовской области&quot; коллективов по различным видам спорта, включенным во Всероссийский реестр видов спорта&quot;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спорта Саратовской области от 7 ноября 2024 года N 1267 "Об утверждении административного регламента предоставления государственной услуги "Наделение статусом "Спортивная сборная команда Саратовской области" коллективов по различным видам спорта, включенным во Всероссийский реестр видов спорта";</w:t>
      </w:r>
    </w:p>
    <w:p>
      <w:pPr>
        <w:pStyle w:val="0"/>
        <w:spacing w:before="240" w:lineRule="auto"/>
        <w:ind w:firstLine="540"/>
        <w:jc w:val="both"/>
      </w:pPr>
      <w:hyperlink w:history="0" r:id="rId11" w:tooltip="Приказ министерства спорта Саратовской области от 05.05.2025 N 548 &quot;О внесении изменений в приказ министерства спорта Саратовской области от 7 ноября 2024 года N 1267&quot;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спорта Саратовской области от 5 мая 2025 года N 548 "О внесении изменений в приказ министерства спорта Саратовской области от 7 ноября 2024 года N 1267".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Отделу организационно-правовой и кадровой работы министерства спорта области обеспечить направление копии настоящего приказа: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министерство информации и массовых коммуникаций Саратовской области - не позднее одного рабочего дня после его принятия;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Управление Министерства юстиции Российской Федерации по Саратовской области - в семидневный срок после дня его первого опубликования;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прокуратуру Саратовской области - в течение трех дней со дня его подписания.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Настоящий приказ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А.В.АБРОСИМОВ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приказу</w:t>
      </w:r>
    </w:p>
    <w:p>
      <w:pPr>
        <w:pStyle w:val="0"/>
        <w:jc w:val="right"/>
      </w:pPr>
      <w:r>
        <w:rPr>
          <w:sz w:val="24"/>
        </w:rPr>
        <w:t xml:space="preserve">министерства спорта Саратовской области</w:t>
      </w:r>
    </w:p>
    <w:p>
      <w:pPr>
        <w:pStyle w:val="0"/>
        <w:jc w:val="right"/>
      </w:pPr>
      <w:r>
        <w:rPr>
          <w:sz w:val="24"/>
        </w:rPr>
        <w:t xml:space="preserve">от 7 июля 2026 г. N 764</w:t>
      </w:r>
    </w:p>
    <w:p>
      <w:pPr>
        <w:pStyle w:val="0"/>
        <w:jc w:val="both"/>
      </w:pPr>
      <w:r>
        <w:rPr>
          <w:sz w:val="24"/>
        </w:rPr>
      </w:r>
    </w:p>
    <w:bookmarkStart w:id="35" w:name="P35"/>
    <w:bookmarkEnd w:id="35"/>
    <w:p>
      <w:pPr>
        <w:pStyle w:val="2"/>
        <w:jc w:val="center"/>
      </w:pPr>
      <w:r>
        <w:rPr>
          <w:sz w:val="24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4"/>
        </w:rPr>
        <w:t xml:space="preserve">ПРЕДОСТАВЛЕНИЯ ГОСУДАРСТВЕННОЙ УСЛУГИ</w:t>
      </w:r>
    </w:p>
    <w:p>
      <w:pPr>
        <w:pStyle w:val="2"/>
        <w:jc w:val="center"/>
      </w:pPr>
      <w:r>
        <w:rPr>
          <w:sz w:val="24"/>
        </w:rPr>
        <w:t xml:space="preserve">"НАДЕЛЕНИЕ СТАТУСОМ "СПОРТИВНАЯ СБОРНАЯ КОМАНДА</w:t>
      </w:r>
    </w:p>
    <w:p>
      <w:pPr>
        <w:pStyle w:val="2"/>
        <w:jc w:val="center"/>
      </w:pPr>
      <w:r>
        <w:rPr>
          <w:sz w:val="24"/>
        </w:rPr>
        <w:t xml:space="preserve">САРАТОВСКОЙ ОБЛАСТИ" КОЛЛЕКТИВОВ ПО РАЗЛИЧНЫМ ВИДАМ СПОРТА,</w:t>
      </w:r>
    </w:p>
    <w:p>
      <w:pPr>
        <w:pStyle w:val="2"/>
        <w:jc w:val="center"/>
      </w:pPr>
      <w:r>
        <w:rPr>
          <w:sz w:val="24"/>
        </w:rPr>
        <w:t xml:space="preserve">ВКЛЮЧЕННЫМ ВО ВСЕРОССИЙСКИЙ РЕЕСТР ВИДОВ СПОРТА"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Предмет регулирования административного регламента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Административный регламент устанавливает порядок и стандарт предоставления государственной услуги "Наделение статусом "Спортивная сборная команда Саратовской области" коллективов по различным видам спорта, включенным во Всероссийский реестр видов спорта" (далее - Услуга).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Заявителями на получение Услуги являются аккредитованные региональные спортивные федерации по видам спорта, включенным во Всероссийский реестр видов спорта (далее - региональные спортивные федерации), либо уполномоченные представители региональных спортивных федераций.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Полномочия представителя заявителя должны быть документально подтверждены в соответствии с требованиями гражданского законодательства.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Услуга предоставляется заявителю в соответствии с категориями (признаками) заявителей, обозначенными в </w:t>
      </w:r>
      <w:hyperlink w:history="0" w:anchor="P197" w:tooltip="ИДЕНТИФИКАТОРЫ КАТЕГОРИЙ (ПРИЗНАКОВ) ЗАЯВИТЕЛЕЙ">
        <w:r>
          <w:rPr>
            <w:sz w:val="24"/>
            <w:color w:val="0000ff"/>
          </w:rPr>
          <w:t xml:space="preserve">Приложении N 2</w:t>
        </w:r>
      </w:hyperlink>
      <w:r>
        <w:rPr>
          <w:sz w:val="24"/>
        </w:rPr>
        <w:t xml:space="preserve">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порядке предоставления Услуги и сведения о категориях (признаках) заявителей размещаются в федеральной государственной информационной системе "Федеральный реестр государственных и муниципальных услуг (функций)" и в федеральной государственной информационной системе "Единый портал государственных и муниципальных услуг (функций) (далее - реестр услуг, Единый портал).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Стандарт предоставления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Наименование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Наделение статусом "Спортивная сборная команда Саратовской области" коллективов по различным видам спорта, включенным во Всероссийский реестр видов спорта.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Наименование органа, предоставляющего Услугу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 Услуга предоставляется министерством спорта Саратовской области (далее - Министерство).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предоставлении Услуги Министерство осуществляет взаимодействие с территориальными органами Социального фонда Российской Федерации в части получения сведений о трудовой деятельности.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Результат предоставления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 При обращении заявителя за предоставлением Услуги результатами предоставления Услуги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6.1. при утверждении списков спортивной сборной команды и наделении статусом спортивной сборной команды - решение (приказ) о наделении статусом "Спортивная сборная команда Саратовской области" или решение (приказ) об отказе в наделении статусом "Спортивная сборная команда Саратовской области";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6.2. при внесении изменений и дополнений в списки спортивных сборных команд - решение (приказ) о внесении изменений и дополнений в списки спортивных сборных команд Саратовской области или решение (приказ) об отказе во внесении изменений и дополнений в списки спортивных сборных команд Саратовской области.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Результаты предоставления Услуги могут быть получены заявителем в личном кабинете на Едином портале, посредством почтовой связи, электронной почты, на личном приеме.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Необходимость формирования реестровой записи отсутствует.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Заявителю в качестве результата предоставления Услуги обеспечивается возможность получения: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электронного документа, подписанного руководителем Министерства или уполномоченного им должностного лица с использованием усиленной квалифицированной электронной подписи;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документа на бумажном носителе.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 предоставления Услуги направляется заявителю в форме электронного документа, подписанного руководителем Министерства или уполномоченного им должностного лица с использованием усиленной квалифицированной электронной подписи, в личный кабинет заявителя на Едином портале, либо на адрес электронной почты, указанный в заявлении о предоставлении Услуги, либо на бумажном носителе с помощью почтовой связи, либо может быть получен на бумажном носителе на личном приеме.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Срок предоставления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9. Максимальный срок предоставления Услуги составляет 19 рабочих дней со дня регистрации в Министерстве заявления и документов, необходимых для предоставления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обращения заявителя за предоставлением Услуги посредством почтовой связи, срок предоставления Услуги исчисляется с момента регистрации запроса в Министерстве.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обращения заявителя за предоставлением Услуги посредством Единого портала, срок предоставления Услуги исчисляется с момента поступления запроса в Министерство через Единый портал, о чем заявитель уведомляется автоматически в личном кабинете на Едином портале.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Размер платы, взимаемой с заявителя</w:t>
      </w:r>
    </w:p>
    <w:p>
      <w:pPr>
        <w:pStyle w:val="2"/>
        <w:jc w:val="center"/>
      </w:pPr>
      <w:r>
        <w:rPr>
          <w:sz w:val="24"/>
        </w:rPr>
        <w:t xml:space="preserve">при предоставлении Услуги, и способы ее взимания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10.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об отсутствии платы за предоставление Услуги размещена на Едином портале по адресу </w:t>
      </w:r>
      <w:hyperlink w:history="0" r:id="rId12">
        <w:r>
          <w:rPr>
            <w:sz w:val="24"/>
            <w:color w:val="0000ff"/>
          </w:rPr>
          <w:t xml:space="preserve">https://www.gosuslugi.ru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Максимальный срок ожидания в очереди при подаче заявителем</w:t>
      </w:r>
    </w:p>
    <w:p>
      <w:pPr>
        <w:pStyle w:val="2"/>
        <w:jc w:val="center"/>
      </w:pPr>
      <w:r>
        <w:rPr>
          <w:sz w:val="24"/>
        </w:rPr>
        <w:t xml:space="preserve">запроса о предоставлении Услуги и при получении результата</w:t>
      </w:r>
    </w:p>
    <w:p>
      <w:pPr>
        <w:pStyle w:val="2"/>
        <w:jc w:val="center"/>
      </w:pPr>
      <w:r>
        <w:rPr>
          <w:sz w:val="24"/>
        </w:rPr>
        <w:t xml:space="preserve">предоставления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11. Максимальное время ожидания в очереди при подаче заявления о предоставлении Услуги в орган, предоставляющий Услугу лично и при получении результата ее предоставления, не должно превышать 15 минут.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Срок регистрации запроса заявителя</w:t>
      </w:r>
    </w:p>
    <w:p>
      <w:pPr>
        <w:pStyle w:val="2"/>
        <w:jc w:val="center"/>
      </w:pPr>
      <w:r>
        <w:rPr>
          <w:sz w:val="24"/>
        </w:rPr>
        <w:t xml:space="preserve">о предоставлении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12. Срок регистрации поступивших запросов на предоставление Услуги, в том числе в электронном виде, не должен превышать одного рабочего дня с момента их поступления.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личном обращении время приема и регистрации документов не должно превышать 20 минут.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Требования к помещениям, в которых предоставляется Услуга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13. Требования к помещениям, в которых предоставляется Услуга, включая требования к залу ожидания, местам для заполнения запросов о предоставлении Услуги, информационным стендам с образцами их заполнения и перечнем документов и (или) информации, необходимых для предоставления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инвалидов, размещены на официальном сайте Министерства в сети "Интернет" по адресу: </w:t>
      </w:r>
      <w:hyperlink w:history="0" r:id="rId13">
        <w:r>
          <w:rPr>
            <w:sz w:val="24"/>
            <w:color w:val="0000ff"/>
          </w:rPr>
          <w:t xml:space="preserve">https://minsport.saratov.gov.ru</w:t>
        </w:r>
      </w:hyperlink>
      <w:r>
        <w:rPr>
          <w:sz w:val="24"/>
        </w:rPr>
        <w:t xml:space="preserve">, а также на Едином портале по адресу: </w:t>
      </w:r>
      <w:hyperlink w:history="0" r:id="rId14">
        <w:r>
          <w:rPr>
            <w:sz w:val="24"/>
            <w:color w:val="0000ff"/>
          </w:rPr>
          <w:t xml:space="preserve">https://www.gosuslugi.ru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Показатели доступности и качества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14. Показатели доступности и качества Услуги размещены на официальном сайте Министерства в сети "Интернет" по адресу: </w:t>
      </w:r>
      <w:hyperlink w:history="0" r:id="rId15">
        <w:r>
          <w:rPr>
            <w:sz w:val="24"/>
            <w:color w:val="0000ff"/>
          </w:rPr>
          <w:t xml:space="preserve">https://minsport.saratov.gov.ru</w:t>
        </w:r>
      </w:hyperlink>
      <w:r>
        <w:rPr>
          <w:sz w:val="24"/>
        </w:rPr>
        <w:t xml:space="preserve">, а также на Едином портале по адресу: </w:t>
      </w:r>
      <w:hyperlink w:history="0" r:id="rId16">
        <w:r>
          <w:rPr>
            <w:sz w:val="24"/>
            <w:color w:val="0000ff"/>
          </w:rPr>
          <w:t xml:space="preserve">https://www.gosuslugi.ru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Иные требования к предоставлению Услуги,</w:t>
      </w:r>
    </w:p>
    <w:p>
      <w:pPr>
        <w:pStyle w:val="2"/>
        <w:jc w:val="center"/>
      </w:pPr>
      <w:r>
        <w:rPr>
          <w:sz w:val="24"/>
        </w:rPr>
        <w:t xml:space="preserve">в том числе учитывающие особенности предоставления Услуги</w:t>
      </w:r>
    </w:p>
    <w:p>
      <w:pPr>
        <w:pStyle w:val="2"/>
        <w:jc w:val="center"/>
      </w:pPr>
      <w:r>
        <w:rPr>
          <w:sz w:val="24"/>
        </w:rPr>
        <w:t xml:space="preserve">в многофункциональных центрах и особенности предоставления</w:t>
      </w:r>
    </w:p>
    <w:p>
      <w:pPr>
        <w:pStyle w:val="2"/>
        <w:jc w:val="center"/>
      </w:pPr>
      <w:r>
        <w:rPr>
          <w:sz w:val="24"/>
        </w:rPr>
        <w:t xml:space="preserve">Услуги в электронной форме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15. Перечень услуг, которые являются необходимыми и обязательными для предоставления Услуги, законодательством Российской Федерации не предусмотрен.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Информационные системы, используемые для предоставления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Единый портал;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Единая система идентификации и аутентификации (далее - ЕСИА);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Система межведомственного электронного взаимодействия Саратовской области (далее - РСМЭВ)".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Возможность предоставления Услуги в многофункциональном центре не предусмотрена.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Возможность выдачи заявителю результата предоставления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Услуги Министерством, а также выдача документов, включая составление на бумажном носителе и заверение выписок из информационных систем Министерства, не предусмотрена.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4"/>
        </w:rPr>
        <w:t xml:space="preserve">для предоставления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19. Исчерпывающий </w:t>
      </w:r>
      <w:hyperlink w:history="0" w:anchor="P228" w:tooltip="ИСЧЕРПЫВАЮЩИЙ ПЕРЕЧЕНЬ ДОКУМЕНТОВ,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документов, необходимых в соответствии с законодательными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и способы их подачи приведены в Приложении N 3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Форма запроса о предоставлении Услуги приведена в </w:t>
      </w:r>
      <w:hyperlink w:history="0" w:anchor="P341" w:tooltip="Ходатайство &lt;1&gt;">
        <w:r>
          <w:rPr>
            <w:sz w:val="24"/>
            <w:color w:val="0000ff"/>
          </w:rPr>
          <w:t xml:space="preserve">Приложении N 5</w:t>
        </w:r>
      </w:hyperlink>
      <w:r>
        <w:rPr>
          <w:sz w:val="24"/>
        </w:rPr>
        <w:t xml:space="preserve"> к настоящему Административному регламенту.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4"/>
        </w:rPr>
        <w:t xml:space="preserve">запроса о предоставлении Услуги и документов, необходимых</w:t>
      </w:r>
    </w:p>
    <w:p>
      <w:pPr>
        <w:pStyle w:val="2"/>
        <w:jc w:val="center"/>
      </w:pPr>
      <w:r>
        <w:rPr>
          <w:sz w:val="24"/>
        </w:rPr>
        <w:t xml:space="preserve">для предоставления Услуги, и исчерпывающий перечень</w:t>
      </w:r>
    </w:p>
    <w:p>
      <w:pPr>
        <w:pStyle w:val="2"/>
        <w:jc w:val="center"/>
      </w:pPr>
      <w:r>
        <w:rPr>
          <w:sz w:val="24"/>
        </w:rPr>
        <w:t xml:space="preserve">оснований для приостановления предоставления Услуги</w:t>
      </w:r>
    </w:p>
    <w:p>
      <w:pPr>
        <w:pStyle w:val="2"/>
        <w:jc w:val="center"/>
      </w:pPr>
      <w:r>
        <w:rPr>
          <w:sz w:val="24"/>
        </w:rPr>
        <w:t xml:space="preserve">или отказа в предоставлении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20. Основания для отказа в приеме запроса о предоставлении Услуги и документов необходимых, для предоставления Услуги законодательством Российской Федерации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Основания для приостановления предоставления Услуги законодательством Российской Федерации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Исчерпывающий перечень оснований для отказа в предоставлении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несоответствие заявителя критериям, установленным </w:t>
      </w:r>
      <w:hyperlink w:history="0" r:id="rId17" w:tooltip="Приказ министерства спорта Саратовской области от 01.11.2024 N 1225 &quot;Об утверждении общих принципов и критериев формирования списков кандидатов в спортивные сборные команды Саратовской области и порядка утверждения этих списков&quot; {КонсультантПлюс}">
        <w:r>
          <w:rPr>
            <w:sz w:val="24"/>
            <w:color w:val="0000ff"/>
          </w:rPr>
          <w:t xml:space="preserve">пунктом 3.1</w:t>
        </w:r>
      </w:hyperlink>
      <w:r>
        <w:rPr>
          <w:sz w:val="24"/>
        </w:rPr>
        <w:t xml:space="preserve"> общих принципов и критериев формирования списков кандидатов в спортивные сборные команды Саратовской области и порядка утверждения этих списков, утвержденных приказом министерства спорта Саратовской области от 1 ноября 2024 года N 1225 "Об утверждении общих принципов и критериев формирования списков кандидатов в спортивные сборные команды Саратовской области и порядка утверждения этих списков" (далее - Приказ N 1225);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ненадлежащее оформление документов или непредставление в полном объеме документов, установленных </w:t>
      </w:r>
      <w:hyperlink w:history="0" r:id="rId18" w:tooltip="Приказ министерства спорта Саратовской области от 01.11.2024 N 1225 &quot;Об утверждении общих принципов и критериев формирования списков кандидатов в спортивные сборные команды Саратовской области и порядка утверждения этих списков&quot; {КонсультантПлюс}">
        <w:r>
          <w:rPr>
            <w:sz w:val="24"/>
            <w:color w:val="0000ff"/>
          </w:rPr>
          <w:t xml:space="preserve">пунктом 3.4</w:t>
        </w:r>
      </w:hyperlink>
      <w:r>
        <w:rPr>
          <w:sz w:val="24"/>
        </w:rPr>
        <w:t xml:space="preserve"> общих принципов и критериев формирования списков кандидатов в спортивные сборные команды Саратовской области и порядка утверждения этих списков, утвержденных Приказом N 1225;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выявление сведений, не соответствующих действительности, в представленных документах, подтверждающих соблюдение </w:t>
      </w:r>
      <w:hyperlink w:history="0" r:id="rId19" w:tooltip="Приказ министерства спорта Саратовской области от 01.11.2024 N 1225 &quot;Об утверждении общих принципов и критериев формирования списков кандидатов в спортивные сборные команды Саратовской области и порядка утверждения этих списков&quot; {КонсультантПлюс}">
        <w:r>
          <w:rPr>
            <w:sz w:val="24"/>
            <w:color w:val="0000ff"/>
          </w:rPr>
          <w:t xml:space="preserve">критериев</w:t>
        </w:r>
      </w:hyperlink>
      <w:r>
        <w:rPr>
          <w:sz w:val="24"/>
        </w:rPr>
        <w:t xml:space="preserve"> отбора в спортивные сборные команды Саратовской области, установленных Приказом N 1225.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Исчерпывающий </w:t>
      </w:r>
      <w:hyperlink w:history="0" w:anchor="P312" w:tooltip="ИСЧЕРПЫВАЮЩИЙ ПЕРЕЧЕНЬ ОСНОВАНИЙ ДЛЯ ОТКАЗА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оснований для отказа в предоставлении Услуги с учетом категорий (признаков) заявителя приведен в Приложении N 4 к настоящему Административному регламенту.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4"/>
        </w:rPr>
        <w:t xml:space="preserve">административных процедур (действий)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Перечень осуществляемых при предоставлении</w:t>
      </w:r>
    </w:p>
    <w:p>
      <w:pPr>
        <w:pStyle w:val="2"/>
        <w:jc w:val="center"/>
      </w:pPr>
      <w:r>
        <w:rPr>
          <w:sz w:val="24"/>
        </w:rPr>
        <w:t xml:space="preserve">Услуги административных процедур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24. Перечень административных процедур, осуществляемых при предоставлении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заявления и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межведомственное информационное взаимодействие;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принятие решения о предоставлении (отказе в предоставлении)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предоставление результата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При предоставлении Услуги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Услуги, либо административной процедуры, предполагающей осуществляемое после принятия решения о предоставлении Услуги распределение в отношении заявителя ограниченного ресурса (в том числе земельных участков, радиочастот, квот), либо административной процедуры получения дополнительных сведений от заявителя, либо административной процедуры приостановления предоставления Услуги, повторение которой в рамках предоставления одной Услуги допускается 2 и более раза,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Предоставление Услуги в упреждающем (проактивном) режиме в соответствии с </w:t>
      </w:r>
      <w:hyperlink w:history="0" r:id="rId2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частью 1 статьи 7.3</w:t>
        </w:r>
      </w:hyperlink>
      <w:r>
        <w:rPr>
          <w:sz w:val="24"/>
        </w:rPr>
        <w:t xml:space="preserve"> Федерального закона от 27 июля 2010 года N 210-ФЗ "Об организации предоставления государственных и муниципальных услуг"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Профилирование заявителя определяется путем анкетирования заявителя, в процессе которого устанавливаются категории (признаки) заявителя.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Определение категорий (признаков) заявителя осуществляется в соответствии с </w:t>
      </w:r>
      <w:hyperlink w:history="0" w:anchor="P197" w:tooltip="ИДЕНТИФИКАТОРЫ КАТЕГОРИЙ (ПРИЗНАКОВ) ЗАЯВИТЕЛЕЙ">
        <w:r>
          <w:rPr>
            <w:sz w:val="24"/>
            <w:color w:val="0000ff"/>
          </w:rPr>
          <w:t xml:space="preserve">Приложением N 2</w:t>
        </w:r>
      </w:hyperlink>
      <w:r>
        <w:rPr>
          <w:sz w:val="24"/>
        </w:rPr>
        <w:t xml:space="preserve"> к настоящему Административному регламенту путем сопоставления категорий заявителя и значения признаков заявителя, в ходе которого определяется полный перечень комбинаций значений признаков заявителя, каждая из которых соответствует определенному перечню документов, которые должен представить заявитель для получения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Профилирование осуществляется: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при подаче запроса в государственном органе на личном приеме, при рассмотрении запросов, полученных по почте;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при подаче запроса о предоставлении Услуги с использованием Единого портала.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Способы информирования заявителя об изменении статуса</w:t>
      </w:r>
    </w:p>
    <w:p>
      <w:pPr>
        <w:pStyle w:val="2"/>
        <w:jc w:val="center"/>
      </w:pPr>
      <w:r>
        <w:rPr>
          <w:sz w:val="24"/>
        </w:rPr>
        <w:t xml:space="preserve">рассмотрения заявления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29. Информирование заявителя об изменении статуса рассмотрения запроса о предоставлении Услуги осуществляется посредством направления уведомлений в личный кабинет заявителя на Едином портале в соответствии с </w:t>
      </w:r>
      <w:hyperlink w:history="0" r:id="rId21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частью 3.1 статьи 21</w:t>
        </w:r>
      </w:hyperlink>
      <w:r>
        <w:rPr>
          <w:sz w:val="24"/>
        </w:rPr>
        <w:t xml:space="preserve"> Федерального закона от 27 июля 2010 года N 210-ФЗ "Об организации предоставления государственных и муниципальных услуг".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</w:t>
      </w:r>
    </w:p>
    <w:p>
      <w:pPr>
        <w:pStyle w:val="0"/>
        <w:jc w:val="right"/>
      </w:pPr>
      <w:r>
        <w:rPr>
          <w:sz w:val="24"/>
        </w:rPr>
        <w:t xml:space="preserve">"Наделение статусом "Спортивная сборная команда</w:t>
      </w:r>
    </w:p>
    <w:p>
      <w:pPr>
        <w:pStyle w:val="0"/>
        <w:jc w:val="right"/>
      </w:pPr>
      <w:r>
        <w:rPr>
          <w:sz w:val="24"/>
        </w:rPr>
        <w:t xml:space="preserve">Саратовской области" коллективов по различным видам спорта,</w:t>
      </w:r>
    </w:p>
    <w:p>
      <w:pPr>
        <w:pStyle w:val="0"/>
        <w:jc w:val="right"/>
      </w:pPr>
      <w:r>
        <w:rPr>
          <w:sz w:val="24"/>
        </w:rPr>
        <w:t xml:space="preserve">включенным во Всероссийский реестр видов спорта"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ПЕРЕЧЕНЬ УСЛОВНЫХ ОБОЗНАЧЕНИЙ И СОКРАЩЕНИЙ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Министерство - министерство спорта Саратовской области;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Единый портал - Федеральная государственная информационная система "Единый портал государственных и муниципальных услуг (функций)";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ЕСИА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обеспечивающая санкционированный доступ к информации, содержащейся в информационных системах;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РСМЭВ - система межведомственного электронного взаимодействия Саратовской области;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Услуга - государственная услуга "Наделение статусом "Спортивная сборная команда Саратовской области" коллективов по различным видам спорта, включенным во Всероссийский реестр видов спорта";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Реестр услуг - Федеральная государственная информационная система "Федеральный реестр государственных и муниципальных услуг (функций)";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Заявитель - аккредитованные региональные спортивные федерации по видам спорта, включенным во Всероссийский реестр видов спорта, либо уполномоченные представители региональных спортивных федераций;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 - документы и (или) информация, необходимые для предоставления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Приказ N 1225 - </w:t>
      </w:r>
      <w:hyperlink w:history="0" r:id="rId22" w:tooltip="Приказ министерства спорта Саратовской области от 01.11.2024 N 1225 &quot;Об утверждении общих принципов и критериев формирования списков кандидатов в спортивные сборные команды Саратовской области и порядка утверждения этих списков&quot;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спорта Саратовской области от 1 ноября 2024 года N 1225 "Об утверждении общих принципов и критериев формирования списков кандидатов в спортивные сборные команды Саратовской области и порядка утверждения этих списков".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</w:t>
      </w:r>
    </w:p>
    <w:p>
      <w:pPr>
        <w:pStyle w:val="0"/>
        <w:jc w:val="right"/>
      </w:pPr>
      <w:r>
        <w:rPr>
          <w:sz w:val="24"/>
        </w:rPr>
        <w:t xml:space="preserve">"Наделение статусом "Спортивная сборная команда</w:t>
      </w:r>
    </w:p>
    <w:p>
      <w:pPr>
        <w:pStyle w:val="0"/>
        <w:jc w:val="right"/>
      </w:pPr>
      <w:r>
        <w:rPr>
          <w:sz w:val="24"/>
        </w:rPr>
        <w:t xml:space="preserve">Саратовской области" коллективов по различным видам спорта,</w:t>
      </w:r>
    </w:p>
    <w:p>
      <w:pPr>
        <w:pStyle w:val="0"/>
        <w:jc w:val="right"/>
      </w:pPr>
      <w:r>
        <w:rPr>
          <w:sz w:val="24"/>
        </w:rPr>
        <w:t xml:space="preserve">включенным во Всероссийский реестр видов спорта"</w:t>
      </w:r>
    </w:p>
    <w:p>
      <w:pPr>
        <w:pStyle w:val="0"/>
        <w:jc w:val="both"/>
      </w:pPr>
      <w:r>
        <w:rPr>
          <w:sz w:val="24"/>
        </w:rPr>
      </w:r>
    </w:p>
    <w:bookmarkStart w:id="197" w:name="P197"/>
    <w:bookmarkEnd w:id="197"/>
    <w:p>
      <w:pPr>
        <w:pStyle w:val="2"/>
        <w:jc w:val="center"/>
      </w:pPr>
      <w:r>
        <w:rPr>
          <w:sz w:val="24"/>
        </w:rPr>
        <w:t xml:space="preserve">ИДЕНТИФИКАТОРЫ КАТЕГОРИЙ (ПРИЗНАКОВ) ЗАЯВИТЕЛЕЙ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7540"/>
        <w:gridCol w:w="964"/>
      </w:tblGrid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75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Наименования отдельных признаков заявителей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Обозначение</w:t>
            </w:r>
          </w:p>
        </w:tc>
      </w:tr>
      <w:tr>
        <w:tc>
          <w:tcPr>
            <w:gridSpan w:val="3"/>
            <w:tcW w:w="901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Результат предоставления Услуги: решение (приказ) о наделении статусом "Спортивная сборная команда Саратовской области" или решение (приказ) об отказе в наделении статусом "Спортивная сборная команда Саратовской области"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75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Юридические лица - региональные спортивные федерации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75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Уполномоченные представители юридических лиц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А1</w:t>
            </w:r>
          </w:p>
        </w:tc>
      </w:tr>
      <w:tr>
        <w:tc>
          <w:tcPr>
            <w:gridSpan w:val="3"/>
            <w:tcW w:w="901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Результат предоставления Услуги: решение (приказ) о внесении изменений и дополнений в списки спортивных сборных команд Саратовской области или решение (приказ) об отказе во внесении изменений и дополнений в списки спортивных сборных команд Саратовской области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75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Юридические лица - региональные спортивные федерации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75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Уполномоченные представители юридических лиц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Б1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</w:t>
      </w:r>
    </w:p>
    <w:p>
      <w:pPr>
        <w:pStyle w:val="0"/>
        <w:jc w:val="right"/>
      </w:pPr>
      <w:r>
        <w:rPr>
          <w:sz w:val="24"/>
        </w:rPr>
        <w:t xml:space="preserve">"Наделение статусом "Спортивная сборная команда</w:t>
      </w:r>
    </w:p>
    <w:p>
      <w:pPr>
        <w:pStyle w:val="0"/>
        <w:jc w:val="right"/>
      </w:pPr>
      <w:r>
        <w:rPr>
          <w:sz w:val="24"/>
        </w:rPr>
        <w:t xml:space="preserve">Саратовской области" коллективов по различным видам спорта,</w:t>
      </w:r>
    </w:p>
    <w:p>
      <w:pPr>
        <w:pStyle w:val="0"/>
        <w:jc w:val="right"/>
      </w:pPr>
      <w:r>
        <w:rPr>
          <w:sz w:val="24"/>
        </w:rPr>
        <w:t xml:space="preserve">включенным во Всероссийский реестр видов спорта"</w:t>
      </w:r>
    </w:p>
    <w:p>
      <w:pPr>
        <w:pStyle w:val="0"/>
        <w:jc w:val="both"/>
      </w:pPr>
      <w:r>
        <w:rPr>
          <w:sz w:val="24"/>
        </w:rPr>
      </w:r>
    </w:p>
    <w:bookmarkStart w:id="228" w:name="P228"/>
    <w:bookmarkEnd w:id="228"/>
    <w:p>
      <w:pPr>
        <w:pStyle w:val="2"/>
        <w:jc w:val="center"/>
      </w:pPr>
      <w:r>
        <w:rPr>
          <w:sz w:val="24"/>
        </w:rPr>
        <w:t xml:space="preserve">ИСЧЕРПЫВАЮЩИЙ ПЕРЕЧЕНЬ ДОКУМЕНТОВ,</w:t>
      </w:r>
    </w:p>
    <w:p>
      <w:pPr>
        <w:pStyle w:val="2"/>
        <w:jc w:val="center"/>
      </w:pPr>
      <w:r>
        <w:rPr>
          <w:sz w:val="24"/>
        </w:rPr>
        <w:t xml:space="preserve">НЕОБХОДИМЫХ ДЛЯ ПРЕДОСТАВЛЕНИЯ УСЛУГИ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361"/>
        <w:gridCol w:w="2125"/>
        <w:gridCol w:w="2125"/>
        <w:gridCol w:w="3413"/>
      </w:tblGrid>
      <w:tr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Идентификаторы категорий (признаков) заявителей</w:t>
            </w:r>
          </w:p>
        </w:tc>
        <w:tc>
          <w:tcPr>
            <w:tcW w:w="212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Перечень необходимых для предоставления Услуги документов</w:t>
            </w:r>
          </w:p>
        </w:tc>
        <w:tc>
          <w:tcPr>
            <w:tcW w:w="212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Способы подачи документов, формат представления</w:t>
            </w:r>
          </w:p>
        </w:tc>
        <w:tc>
          <w:tcPr>
            <w:tcW w:w="341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Требования к предоставляемым документам (к количеству, представлению документов только отдельными категориями заявителей, иные требования)</w:t>
            </w:r>
          </w:p>
        </w:tc>
      </w:tr>
      <w:tr>
        <w:tc>
          <w:tcPr>
            <w:gridSpan w:val="4"/>
            <w:tcW w:w="9024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Перечень документов, которые заявитель должен представить самостоятельно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Б, Б1</w:t>
            </w:r>
          </w:p>
        </w:tc>
        <w:tc>
          <w:tcPr>
            <w:tcW w:w="2125" w:type="dxa"/>
          </w:tcPr>
          <w:p>
            <w:pPr>
              <w:pStyle w:val="0"/>
            </w:pPr>
            <w:r>
              <w:rPr>
                <w:sz w:val="24"/>
              </w:rPr>
              <w:t xml:space="preserve">1. ходатайство о предоставлении государственной услуги</w:t>
            </w:r>
          </w:p>
        </w:tc>
        <w:tc>
          <w:tcPr>
            <w:tcW w:w="21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4"/>
              </w:rPr>
              <w:t xml:space="preserve">Представляется по форме согласно </w:t>
            </w:r>
            <w:hyperlink w:history="0" w:anchor="P341" w:tooltip="Ходатайство &lt;1&gt;">
              <w:r>
                <w:rPr>
                  <w:sz w:val="24"/>
                  <w:color w:val="0000ff"/>
                </w:rPr>
                <w:t xml:space="preserve">приложению N 5</w:t>
              </w:r>
            </w:hyperlink>
            <w:r>
              <w:rPr>
                <w:sz w:val="24"/>
              </w:rPr>
              <w:t xml:space="preserve"> к настоящему Административному регламенту, подписывается руководителем региональной спортивной федерации, оригинал,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документа.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Б, Б1</w:t>
            </w:r>
          </w:p>
        </w:tc>
        <w:tc>
          <w:tcPr>
            <w:tcW w:w="2125" w:type="dxa"/>
          </w:tcPr>
          <w:p>
            <w:pPr>
              <w:pStyle w:val="0"/>
            </w:pPr>
            <w:r>
              <w:rPr>
                <w:sz w:val="24"/>
              </w:rPr>
              <w:t xml:space="preserve">2. список кандидатов в спортивную сборную команду</w:t>
            </w:r>
          </w:p>
        </w:tc>
        <w:tc>
          <w:tcPr>
            <w:tcW w:w="21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4"/>
              </w:rPr>
              <w:t xml:space="preserve">Представляется по форме согласно </w:t>
            </w:r>
            <w:hyperlink w:history="0" w:anchor="P377" w:tooltip="Список кандидатов в спортивную сборную команду">
              <w:r>
                <w:rPr>
                  <w:sz w:val="24"/>
                  <w:color w:val="0000ff"/>
                </w:rPr>
                <w:t xml:space="preserve">приложению N 6</w:t>
              </w:r>
            </w:hyperlink>
            <w:r>
              <w:rPr>
                <w:sz w:val="24"/>
              </w:rPr>
              <w:t xml:space="preserve"> к настоящему Административному регламенту, подписывается руководителем региональной спортивной федерации, оригинал,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документа.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Б, Б1</w:t>
            </w:r>
          </w:p>
        </w:tc>
        <w:tc>
          <w:tcPr>
            <w:tcW w:w="2125" w:type="dxa"/>
          </w:tcPr>
          <w:p>
            <w:pPr>
              <w:pStyle w:val="0"/>
            </w:pPr>
            <w:r>
              <w:rPr>
                <w:sz w:val="24"/>
              </w:rPr>
              <w:t xml:space="preserve">3. копии протоколов соревнований, являющихся отборочными в состав спортивной сборной команды, и (или) решения тренерского совета, президиума, исполкома и т.д. о включении в состав спортивной сборной команды Саратовской области</w:t>
            </w:r>
          </w:p>
        </w:tc>
        <w:tc>
          <w:tcPr>
            <w:tcW w:w="21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подписью руководителя и печатью региональной спортивной федерации (при наличии),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документа.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Б, Б1</w:t>
            </w:r>
          </w:p>
        </w:tc>
        <w:tc>
          <w:tcPr>
            <w:tcW w:w="2125" w:type="dxa"/>
          </w:tcPr>
          <w:p>
            <w:pPr>
              <w:pStyle w:val="0"/>
            </w:pPr>
            <w:r>
              <w:rPr>
                <w:sz w:val="24"/>
              </w:rPr>
              <w:t xml:space="preserve">4. копия приказа о присвоении спортивного звания и (или) спортивного разряда лицу, проходящему спортивную подготовку или спортсмену</w:t>
            </w:r>
          </w:p>
        </w:tc>
        <w:tc>
          <w:tcPr>
            <w:tcW w:w="21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подписью руководителя и печатью региональной спортивной федерации (при наличии),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документа.</w:t>
            </w:r>
          </w:p>
        </w:tc>
      </w:tr>
      <w:tr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25" w:type="dxa"/>
          </w:tcPr>
          <w:p>
            <w:pPr>
              <w:pStyle w:val="0"/>
            </w:pPr>
            <w:r>
              <w:rPr>
                <w:sz w:val="24"/>
              </w:rPr>
              <w:t xml:space="preserve">5. Один из следующих документов, подтверждающих принадлежность спортсмена к Саратовской области:</w:t>
            </w:r>
          </w:p>
        </w:tc>
        <w:tc>
          <w:tcPr>
            <w:tcW w:w="21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Б, Б1</w:t>
            </w:r>
          </w:p>
        </w:tc>
        <w:tc>
          <w:tcPr>
            <w:tcW w:w="2125" w:type="dxa"/>
          </w:tcPr>
          <w:p>
            <w:pPr>
              <w:pStyle w:val="0"/>
            </w:pPr>
            <w:r>
              <w:rPr>
                <w:sz w:val="24"/>
              </w:rPr>
              <w:t xml:space="preserve">- копии второй и третьей страниц паспорта гражданина Российской Федерации, а также копии страниц, содержащих сведения о месте жительства</w:t>
            </w:r>
          </w:p>
        </w:tc>
        <w:tc>
          <w:tcPr>
            <w:tcW w:w="21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подписью руководителя и печатью региональной спортивной федерации (при наличии),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посредством Единого портала предоставляются сведения из документа, удостоверяющего личность.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Б, Б1</w:t>
            </w:r>
          </w:p>
        </w:tc>
        <w:tc>
          <w:tcPr>
            <w:tcW w:w="2125" w:type="dxa"/>
          </w:tcPr>
          <w:p>
            <w:pPr>
              <w:pStyle w:val="0"/>
            </w:pPr>
            <w:r>
              <w:rPr>
                <w:sz w:val="24"/>
              </w:rPr>
              <w:t xml:space="preserve">- справка, выданная образовательной организацией, о прохождении спортсменом обучения по дополнительным образовательным программам спортивной подготовки</w:t>
            </w:r>
          </w:p>
        </w:tc>
        <w:tc>
          <w:tcPr>
            <w:tcW w:w="21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4"/>
              </w:rPr>
              <w:t xml:space="preserve">Оригинал,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документа.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Б, Б1</w:t>
            </w:r>
          </w:p>
        </w:tc>
        <w:tc>
          <w:tcPr>
            <w:tcW w:w="2125" w:type="dxa"/>
          </w:tcPr>
          <w:p>
            <w:pPr>
              <w:pStyle w:val="0"/>
            </w:pPr>
            <w:r>
              <w:rPr>
                <w:sz w:val="24"/>
              </w:rPr>
              <w:t xml:space="preserve">- копия трудовой книжки и (или) сведения о трудовой деятельности в соответствии со </w:t>
            </w:r>
            <w:hyperlink w:history="0" r:id="rId23" w:tooltip="&quot;Трудовой кодекс Российской Федерации&quot; от 30.12.2001 N 197-ФЗ (ред. от 25.05.2026) {КонсультантПлюс}">
              <w:r>
                <w:rPr>
                  <w:sz w:val="24"/>
                  <w:color w:val="0000ff"/>
                </w:rPr>
                <w:t xml:space="preserve">статьей 66.1</w:t>
              </w:r>
            </w:hyperlink>
            <w:r>
              <w:rPr>
                <w:sz w:val="24"/>
              </w:rPr>
              <w:t xml:space="preserve"> Трудового кодекса Российской Федерации (за периоды до 1 января 2020 года)</w:t>
            </w:r>
          </w:p>
        </w:tc>
        <w:tc>
          <w:tcPr>
            <w:tcW w:w="21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подписью руководителя и печатью региональной спортивной федерации (при наличии),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документа.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Б, Б1</w:t>
            </w:r>
          </w:p>
        </w:tc>
        <w:tc>
          <w:tcPr>
            <w:tcW w:w="2125" w:type="dxa"/>
          </w:tcPr>
          <w:p>
            <w:pPr>
              <w:pStyle w:val="0"/>
            </w:pPr>
            <w:r>
              <w:rPr>
                <w:sz w:val="24"/>
              </w:rPr>
              <w:t xml:space="preserve">- копия протокола (выписки из протокола) уполномоченного органа региональной спортивной федерации о приеме спортсмена в члены региональной спортивной федерации</w:t>
            </w:r>
          </w:p>
        </w:tc>
        <w:tc>
          <w:tcPr>
            <w:tcW w:w="21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подписью руководителя и печатью региональной спортивной федерации (при наличии),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документа.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А1, Б1</w:t>
            </w:r>
          </w:p>
        </w:tc>
        <w:tc>
          <w:tcPr>
            <w:tcW w:w="2125" w:type="dxa"/>
          </w:tcPr>
          <w:p>
            <w:pPr>
              <w:pStyle w:val="0"/>
            </w:pPr>
            <w:r>
              <w:rPr>
                <w:sz w:val="24"/>
              </w:rPr>
              <w:t xml:space="preserve">6. Документы, подтверждающие полномочия представителя заявителя действовать от имени заявителя.</w:t>
            </w:r>
          </w:p>
        </w:tc>
        <w:tc>
          <w:tcPr>
            <w:tcW w:w="21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4"/>
              </w:rPr>
              <w:t xml:space="preserve">Оригинал или копия, заверенная в установленном порядке,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документа.</w:t>
            </w:r>
          </w:p>
        </w:tc>
      </w:tr>
      <w:tr>
        <w:tc>
          <w:tcPr>
            <w:gridSpan w:val="4"/>
            <w:tcW w:w="9024" w:type="dxa"/>
          </w:tcPr>
          <w:p>
            <w:pPr>
              <w:pStyle w:val="0"/>
              <w:outlineLvl w:val="2"/>
            </w:pPr>
            <w:r>
              <w:rPr>
                <w:sz w:val="24"/>
              </w:rPr>
              <w:t xml:space="preserve">Перечень документов, которые заявитель вправе представить по собственной инициативе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Б, Б1</w:t>
            </w:r>
          </w:p>
        </w:tc>
        <w:tc>
          <w:tcPr>
            <w:tcW w:w="2125" w:type="dxa"/>
          </w:tcPr>
          <w:p>
            <w:pPr>
              <w:pStyle w:val="0"/>
            </w:pPr>
            <w:r>
              <w:rPr>
                <w:sz w:val="24"/>
              </w:rPr>
              <w:t xml:space="preserve">копия трудовой книжки и (или) сведения о трудовой деятельности в соответствии со </w:t>
            </w:r>
            <w:hyperlink w:history="0" r:id="rId24" w:tooltip="&quot;Трудовой кодекс Российской Федерации&quot; от 30.12.2001 N 197-ФЗ (ред. от 25.05.2026) {КонсультантПлюс}">
              <w:r>
                <w:rPr>
                  <w:sz w:val="24"/>
                  <w:color w:val="0000ff"/>
                </w:rPr>
                <w:t xml:space="preserve">статьей 66.1</w:t>
              </w:r>
            </w:hyperlink>
            <w:r>
              <w:rPr>
                <w:sz w:val="24"/>
              </w:rPr>
              <w:t xml:space="preserve"> Трудового кодекса Российской Федерации (за периоды после 1 января 2020 года)</w:t>
            </w:r>
          </w:p>
        </w:tc>
        <w:tc>
          <w:tcPr>
            <w:tcW w:w="21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413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подписью руководителя и печатью региональной спортивной федерации (при наличии),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 либо сведения о трудовой деятельности.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</w:t>
      </w:r>
    </w:p>
    <w:p>
      <w:pPr>
        <w:pStyle w:val="0"/>
        <w:jc w:val="right"/>
      </w:pPr>
      <w:r>
        <w:rPr>
          <w:sz w:val="24"/>
        </w:rPr>
        <w:t xml:space="preserve">"Наделение статусом "Спортивная сборная команда</w:t>
      </w:r>
    </w:p>
    <w:p>
      <w:pPr>
        <w:pStyle w:val="0"/>
        <w:jc w:val="right"/>
      </w:pPr>
      <w:r>
        <w:rPr>
          <w:sz w:val="24"/>
        </w:rPr>
        <w:t xml:space="preserve">Саратовской области" коллективов по различным видам спорта,</w:t>
      </w:r>
    </w:p>
    <w:p>
      <w:pPr>
        <w:pStyle w:val="0"/>
        <w:jc w:val="right"/>
      </w:pPr>
      <w:r>
        <w:rPr>
          <w:sz w:val="24"/>
        </w:rPr>
        <w:t xml:space="preserve">включенным во Всероссийский реестр видов спорта"</w:t>
      </w:r>
    </w:p>
    <w:p>
      <w:pPr>
        <w:pStyle w:val="0"/>
        <w:jc w:val="both"/>
      </w:pPr>
      <w:r>
        <w:rPr>
          <w:sz w:val="24"/>
        </w:rPr>
      </w:r>
    </w:p>
    <w:bookmarkStart w:id="312" w:name="P312"/>
    <w:bookmarkEnd w:id="312"/>
    <w:p>
      <w:pPr>
        <w:pStyle w:val="2"/>
        <w:jc w:val="center"/>
      </w:pPr>
      <w:r>
        <w:rPr>
          <w:sz w:val="24"/>
        </w:rPr>
        <w:t xml:space="preserve">ИСЧЕРПЫВАЮЩИЙ ПЕРЕЧЕНЬ ОСНОВАНИЙ ДЛЯ ОТКАЗА</w:t>
      </w:r>
    </w:p>
    <w:p>
      <w:pPr>
        <w:pStyle w:val="2"/>
        <w:jc w:val="center"/>
      </w:pPr>
      <w:r>
        <w:rPr>
          <w:sz w:val="24"/>
        </w:rPr>
        <w:t xml:space="preserve">В ПРИЕМЕ ЗАПРОСА О ПРЕДОСТАВЛЕНИИ УСЛУГИ И ДОКУМЕНТОВ,</w:t>
      </w:r>
    </w:p>
    <w:p>
      <w:pPr>
        <w:pStyle w:val="2"/>
        <w:jc w:val="center"/>
      </w:pPr>
      <w:r>
        <w:rPr>
          <w:sz w:val="24"/>
        </w:rPr>
        <w:t xml:space="preserve">НЕОБХОДИМЫХ ДЛЯ ПРЕДОСТАВЛЕНИЯ УСЛУГИ, ОСНОВАНИЙ</w:t>
      </w:r>
    </w:p>
    <w:p>
      <w:pPr>
        <w:pStyle w:val="2"/>
        <w:jc w:val="center"/>
      </w:pPr>
      <w:r>
        <w:rPr>
          <w:sz w:val="24"/>
        </w:rPr>
        <w:t xml:space="preserve">ДЛЯ ПРИОСТАНОВЛЕНИЯ ПРЕДОСТАВЛЕНИЯ УСЛУГИ ИЛИ ОТКАЗА</w:t>
      </w:r>
    </w:p>
    <w:p>
      <w:pPr>
        <w:pStyle w:val="2"/>
        <w:jc w:val="center"/>
      </w:pPr>
      <w:r>
        <w:rPr>
          <w:sz w:val="24"/>
        </w:rPr>
        <w:t xml:space="preserve">В ПРЕДОСТАВЛЕНИИ УСЛУГИ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Основания для отказа в приеме запроса (заявления) о предоставлении Услуги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Основания для отказа в приеме запроса (заявления) и документов законодательством Российской Федерации не предусмотрены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Основания для приостановления предоставления Услуги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Основания для приостановления предоставления Услуги не предусмотрены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Основания для отказа в предоставлении Услуги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а) несоответствие заявителя критериям, установленным </w:t>
            </w:r>
            <w:hyperlink w:history="0" r:id="rId25" w:tooltip="Приказ министерства спорта Саратовской области от 01.11.2024 N 1225 &quot;Об утверждении общих принципов и критериев формирования списков кандидатов в спортивные сборные команды Саратовской области и порядка утверждения этих списков&quot; {КонсультантПлюс}">
              <w:r>
                <w:rPr>
                  <w:sz w:val="24"/>
                  <w:color w:val="0000ff"/>
                </w:rPr>
                <w:t xml:space="preserve">пунктом 3.1</w:t>
              </w:r>
            </w:hyperlink>
            <w:r>
              <w:rPr>
                <w:sz w:val="24"/>
              </w:rPr>
              <w:t xml:space="preserve"> общих принципов и критериев формирования списков кандидатов в спортивные сборные команды Саратовской области и порядка утверждения этих списков, утвержденных Приказом N 1225;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б) ненадлежащее оформление документов или непредставление в полном объеме документов, установленных </w:t>
            </w:r>
            <w:hyperlink w:history="0" r:id="rId26" w:tooltip="Приказ министерства спорта Саратовской области от 01.11.2024 N 1225 &quot;Об утверждении общих принципов и критериев формирования списков кандидатов в спортивные сборные команды Саратовской области и порядка утверждения этих списков&quot; {КонсультантПлюс}">
              <w:r>
                <w:rPr>
                  <w:sz w:val="24"/>
                  <w:color w:val="0000ff"/>
                </w:rPr>
                <w:t xml:space="preserve">пунктом 3.4</w:t>
              </w:r>
            </w:hyperlink>
            <w:r>
              <w:rPr>
                <w:sz w:val="24"/>
              </w:rPr>
              <w:t xml:space="preserve"> общих принципов и критериев формирования списков кандидатов в спортивные сборные команды Саратовской области и порядка утверждения этих списков, утвержденных Приказом N 1225;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в) выявление сведений, не соответствующих действительности, в представленных документах, подтверждающих соблюдение </w:t>
            </w:r>
            <w:hyperlink w:history="0" r:id="rId27" w:tooltip="Приказ министерства спорта Саратовской области от 01.11.2024 N 1225 &quot;Об утверждении общих принципов и критериев формирования списков кандидатов в спортивные сборные команды Саратовской области и порядка утверждения этих списков&quot; {КонсультантПлюс}">
              <w:r>
                <w:rPr>
                  <w:sz w:val="24"/>
                  <w:color w:val="0000ff"/>
                </w:rPr>
                <w:t xml:space="preserve">критериев</w:t>
              </w:r>
            </w:hyperlink>
            <w:r>
              <w:rPr>
                <w:sz w:val="24"/>
              </w:rPr>
              <w:t xml:space="preserve"> отбора в спортивные сборные команды Саратовской области, установленных Приказом N 1225.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5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</w:t>
      </w:r>
    </w:p>
    <w:p>
      <w:pPr>
        <w:pStyle w:val="0"/>
        <w:jc w:val="right"/>
      </w:pPr>
      <w:r>
        <w:rPr>
          <w:sz w:val="24"/>
        </w:rPr>
        <w:t xml:space="preserve">"Наделение статусом "Спортивная сборная команда</w:t>
      </w:r>
    </w:p>
    <w:p>
      <w:pPr>
        <w:pStyle w:val="0"/>
        <w:jc w:val="right"/>
      </w:pPr>
      <w:r>
        <w:rPr>
          <w:sz w:val="24"/>
        </w:rPr>
        <w:t xml:space="preserve">Саратовской области" коллективов по различным видам спорта,</w:t>
      </w:r>
    </w:p>
    <w:p>
      <w:pPr>
        <w:pStyle w:val="0"/>
        <w:jc w:val="right"/>
      </w:pPr>
      <w:r>
        <w:rPr>
          <w:sz w:val="24"/>
        </w:rPr>
        <w:t xml:space="preserve">включенным во Всероссийский реестр видов спорта"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422"/>
        <w:gridCol w:w="340"/>
        <w:gridCol w:w="1772"/>
        <w:gridCol w:w="345"/>
        <w:gridCol w:w="2103"/>
      </w:tblGrid>
      <w:tr>
        <w:tc>
          <w:tcPr>
            <w:gridSpan w:val="5"/>
            <w:tcW w:w="8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Министру спорта Саратовской области</w:t>
            </w:r>
          </w:p>
          <w:p>
            <w:pPr>
              <w:pStyle w:val="0"/>
              <w:jc w:val="right"/>
            </w:pPr>
            <w:r>
              <w:rPr>
                <w:sz w:val="24"/>
              </w:rPr>
              <w:t xml:space="preserve">от ____________________________</w:t>
            </w:r>
          </w:p>
        </w:tc>
      </w:tr>
      <w:tr>
        <w:tc>
          <w:tcPr>
            <w:gridSpan w:val="5"/>
            <w:tcW w:w="8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5"/>
            <w:tcW w:w="8982" w:type="dxa"/>
            <w:tcBorders>
              <w:top w:val="nil"/>
              <w:left w:val="nil"/>
              <w:bottom w:val="nil"/>
              <w:right w:val="nil"/>
            </w:tcBorders>
          </w:tcPr>
          <w:bookmarkStart w:id="341" w:name="P341"/>
          <w:bookmarkEnd w:id="341"/>
          <w:p>
            <w:pPr>
              <w:pStyle w:val="0"/>
              <w:jc w:val="center"/>
            </w:pPr>
            <w:r>
              <w:rPr>
                <w:sz w:val="24"/>
              </w:rPr>
              <w:t xml:space="preserve">Ходатайство </w:t>
            </w:r>
            <w:hyperlink w:history="0" w:anchor="P362" w:tooltip="&lt;1&gt; Ходатайство печатается на фирменном бланке региональной спортивной федерации.">
              <w:r>
                <w:rPr>
                  <w:sz w:val="24"/>
                  <w:color w:val="0000ff"/>
                </w:rPr>
                <w:t xml:space="preserve">&lt;1&gt;</w:t>
              </w:r>
            </w:hyperlink>
          </w:p>
        </w:tc>
      </w:tr>
      <w:tr>
        <w:tc>
          <w:tcPr>
            <w:gridSpan w:val="5"/>
            <w:tcW w:w="8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5"/>
            <w:tcW w:w="8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Прошу Вас предоставить государственную услугу "Наделение статусом "Спортивная сборная команда Саратовской области" коллективов по различным видам спорта, включенным во Всероссийский реестр видов спорта" на ______ год по виду спорта "_____________", включенному во Всероссийский реестр видов спорта.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Списки кандидатов на включение (внесение изменений и дополнений)</w:t>
            </w:r>
          </w:p>
        </w:tc>
      </w:tr>
      <w:tr>
        <w:tc>
          <w:tcPr>
            <w:gridSpan w:val="5"/>
            <w:tcW w:w="8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выбрать нужный вариант</w:t>
            </w:r>
          </w:p>
        </w:tc>
      </w:tr>
      <w:tr>
        <w:tc>
          <w:tcPr>
            <w:gridSpan w:val="5"/>
            <w:tcW w:w="8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состав спортивной сборной команды Саратовской области, подтверждающие документы </w:t>
            </w:r>
            <w:hyperlink w:history="0" w:anchor="P363" w:tooltip="&lt;2&gt; Подтверждающими документами являются: протоколы соревнований и протоколы решений тренерских советов либо президиумов региональных спортивных федерации (в соответствии с положениями о сборной команде и критериями отбора в сборную команду).">
              <w:r>
                <w:rPr>
                  <w:sz w:val="24"/>
                  <w:color w:val="0000ff"/>
                </w:rPr>
                <w:t xml:space="preserve">&lt;2&gt;</w:t>
              </w:r>
            </w:hyperlink>
            <w:r>
              <w:rPr>
                <w:sz w:val="24"/>
              </w:rPr>
              <w:t xml:space="preserve"> и согласие на обработку персональных данных </w:t>
            </w:r>
            <w:hyperlink w:history="0" w:anchor="P364" w:tooltip="&lt;3&gt; Согласие на обработку персональных данных оформляется по форме, установленной приложением N 7 к настоящему Административному регламенту.">
              <w:r>
                <w:rPr>
                  <w:sz w:val="24"/>
                  <w:color w:val="0000ff"/>
                </w:rPr>
                <w:t xml:space="preserve">&lt;3&gt;</w:t>
              </w:r>
            </w:hyperlink>
            <w:r>
              <w:rPr>
                <w:sz w:val="24"/>
              </w:rPr>
              <w:t xml:space="preserve"> прилагаются.</w:t>
            </w:r>
          </w:p>
        </w:tc>
      </w:tr>
      <w:tr>
        <w:tc>
          <w:tcPr>
            <w:gridSpan w:val="5"/>
            <w:tcW w:w="8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7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03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42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(должность руководителя региональной спортивной федерации)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7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03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(И.О. Фамилия)</w:t>
            </w:r>
          </w:p>
        </w:tc>
      </w:tr>
      <w:tr>
        <w:tc>
          <w:tcPr>
            <w:gridSpan w:val="5"/>
            <w:tcW w:w="89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"__" _________ 20__ г.</w:t>
            </w:r>
          </w:p>
          <w:p>
            <w:pPr>
              <w:pStyle w:val="0"/>
            </w:pPr>
            <w:r>
              <w:rPr>
                <w:sz w:val="24"/>
              </w:rPr>
              <w:t xml:space="preserve">М.П. (при наличии)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362" w:name="P362"/>
    <w:bookmarkEnd w:id="36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Ходатайство печатается на фирменном бланке региональной спортивной федерации.</w:t>
      </w:r>
    </w:p>
    <w:bookmarkStart w:id="363" w:name="P363"/>
    <w:bookmarkEnd w:id="36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Подтверждающими документами являются: протоколы соревнований и протоколы решений тренерских советов либо президиумов региональных спортивных федерации (в соответствии с положениями о сборной команде и критериями отбора в сборную команду).</w:t>
      </w:r>
    </w:p>
    <w:bookmarkStart w:id="364" w:name="P364"/>
    <w:bookmarkEnd w:id="36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hyperlink w:history="0" w:anchor="P662" w:tooltip="Согласие на обработку персональных данных">
        <w:r>
          <w:rPr>
            <w:sz w:val="24"/>
            <w:color w:val="0000ff"/>
          </w:rPr>
          <w:t xml:space="preserve">Согласие</w:t>
        </w:r>
      </w:hyperlink>
      <w:r>
        <w:rPr>
          <w:sz w:val="24"/>
        </w:rPr>
        <w:t xml:space="preserve"> на обработку персональных данных оформляется по форме, установленной приложением N 7 к настоящему Административному регламенту.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6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</w:t>
      </w:r>
    </w:p>
    <w:p>
      <w:pPr>
        <w:pStyle w:val="0"/>
        <w:jc w:val="right"/>
      </w:pPr>
      <w:r>
        <w:rPr>
          <w:sz w:val="24"/>
        </w:rPr>
        <w:t xml:space="preserve">"Наделение статусом "Спортивная сборная команда</w:t>
      </w:r>
    </w:p>
    <w:p>
      <w:pPr>
        <w:pStyle w:val="0"/>
        <w:jc w:val="right"/>
      </w:pPr>
      <w:r>
        <w:rPr>
          <w:sz w:val="24"/>
        </w:rPr>
        <w:t xml:space="preserve">Саратовской области" коллективов по различным видам спорта,</w:t>
      </w:r>
    </w:p>
    <w:p>
      <w:pPr>
        <w:pStyle w:val="0"/>
        <w:jc w:val="right"/>
      </w:pPr>
      <w:r>
        <w:rPr>
          <w:sz w:val="24"/>
        </w:rPr>
        <w:t xml:space="preserve">включенным во Всероссийский реестр видов спорта"</w:t>
      </w:r>
    </w:p>
    <w:p>
      <w:pPr>
        <w:pStyle w:val="0"/>
        <w:jc w:val="both"/>
      </w:pPr>
      <w:r>
        <w:rPr>
          <w:sz w:val="24"/>
        </w:rPr>
      </w:r>
    </w:p>
    <w:bookmarkStart w:id="377" w:name="P377"/>
    <w:bookmarkEnd w:id="377"/>
    <w:p>
      <w:pPr>
        <w:pStyle w:val="0"/>
        <w:jc w:val="center"/>
      </w:pPr>
      <w:r>
        <w:rPr>
          <w:sz w:val="24"/>
        </w:rPr>
        <w:t xml:space="preserve">Список кандидатов в спортивную сборную команду</w:t>
      </w:r>
    </w:p>
    <w:p>
      <w:pPr>
        <w:pStyle w:val="0"/>
        <w:jc w:val="center"/>
      </w:pPr>
      <w:r>
        <w:rPr>
          <w:sz w:val="24"/>
        </w:rPr>
        <w:t xml:space="preserve">Саратовской области по виду спорта _______________</w:t>
      </w:r>
    </w:p>
    <w:p>
      <w:pPr>
        <w:pStyle w:val="0"/>
        <w:jc w:val="center"/>
      </w:pPr>
      <w:r>
        <w:rPr>
          <w:sz w:val="24"/>
        </w:rPr>
        <w:t xml:space="preserve">на 20__ год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Тренеры и иные специалисты в области физической культуры</w:t>
      </w:r>
    </w:p>
    <w:p>
      <w:pPr>
        <w:pStyle w:val="0"/>
        <w:jc w:val="center"/>
      </w:pPr>
      <w:r>
        <w:rPr>
          <w:sz w:val="24"/>
        </w:rPr>
        <w:t xml:space="preserve">и спорта, работающие со спортивной сборной команды</w:t>
      </w:r>
    </w:p>
    <w:p>
      <w:pPr>
        <w:pStyle w:val="0"/>
        <w:jc w:val="center"/>
      </w:pPr>
      <w:r>
        <w:rPr>
          <w:sz w:val="24"/>
        </w:rPr>
        <w:t xml:space="preserve">Саратовской области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964"/>
        <w:gridCol w:w="1304"/>
        <w:gridCol w:w="1644"/>
        <w:gridCol w:w="1304"/>
        <w:gridCol w:w="1474"/>
        <w:gridCol w:w="1757"/>
      </w:tblGrid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ФИО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рождения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Спортивное или почетное спортивное звание, категория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Должность в команде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Спортивная дисциплина или группа дисциплин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Основное место работы (наименование организации)</w:t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3"/>
        <w:jc w:val="center"/>
      </w:pPr>
      <w:r>
        <w:rPr>
          <w:sz w:val="24"/>
        </w:rPr>
        <w:t xml:space="preserve">ОСНОВНОЙ СОСТАВ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Мужчины, женщины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1417"/>
        <w:gridCol w:w="794"/>
        <w:gridCol w:w="737"/>
        <w:gridCol w:w="1474"/>
        <w:gridCol w:w="1134"/>
        <w:gridCol w:w="907"/>
        <w:gridCol w:w="850"/>
        <w:gridCol w:w="1134"/>
      </w:tblGrid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программы (весовая категория)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ФИО</w:t>
            </w:r>
          </w:p>
        </w:tc>
        <w:tc>
          <w:tcPr>
            <w:tcW w:w="7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Пол, дата рождения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Спортивный разряд, спортивное звание (дата, номер приказа, кем присвоен)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Физкультурно-спортивная организация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проживания (регистрации)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Тренер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Лучший результат сезона/тренерский совет</w:t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Юниоры, юниорки (включаются кандидаты, возраст которых определен ЕВСК)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1417"/>
        <w:gridCol w:w="794"/>
        <w:gridCol w:w="737"/>
        <w:gridCol w:w="1474"/>
        <w:gridCol w:w="1134"/>
        <w:gridCol w:w="907"/>
        <w:gridCol w:w="850"/>
        <w:gridCol w:w="1134"/>
      </w:tblGrid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программы (весовая категория)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ФИО</w:t>
            </w:r>
          </w:p>
        </w:tc>
        <w:tc>
          <w:tcPr>
            <w:tcW w:w="7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Пол, дата рождения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Спортивный разряд, спортивное звание (дата, номер приказа, кем присвоен)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Физкультурно-спортивная организация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проживания (регистрации)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Тренер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Лучший результат сезона/тренерский совет</w:t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Юноши, девушки (включаются кандидаты, возраст которых определен ЕВСК)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1417"/>
        <w:gridCol w:w="794"/>
        <w:gridCol w:w="737"/>
        <w:gridCol w:w="1474"/>
        <w:gridCol w:w="1134"/>
        <w:gridCol w:w="907"/>
        <w:gridCol w:w="850"/>
        <w:gridCol w:w="1134"/>
      </w:tblGrid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программы (весовая категория)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ФИО</w:t>
            </w:r>
          </w:p>
        </w:tc>
        <w:tc>
          <w:tcPr>
            <w:tcW w:w="7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Пол, дата рождения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Спортивный разряд, спортивное звание (дата, номер приказа, кем присвоен)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Физкультурно-спортивная организация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проживания (регистрации)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Тренер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Лучший результат сезона/тренерский совет</w:t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Мальчики, девочки (включаются кандидаты, возраст которых определен ЕВСК)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1417"/>
        <w:gridCol w:w="794"/>
        <w:gridCol w:w="737"/>
        <w:gridCol w:w="1474"/>
        <w:gridCol w:w="1134"/>
        <w:gridCol w:w="907"/>
        <w:gridCol w:w="850"/>
        <w:gridCol w:w="1134"/>
      </w:tblGrid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программы (весовая категория)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ФИО</w:t>
            </w:r>
          </w:p>
        </w:tc>
        <w:tc>
          <w:tcPr>
            <w:tcW w:w="7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Пол, дата рождения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Спортивный разряд, спортивное звание (дата, номер приказа, кем присвоен)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Физкультурно-спортивная организация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проживания (регистрации)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Тренер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Лучший результат сезона/тренерский совет</w:t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3"/>
        <w:jc w:val="center"/>
      </w:pPr>
      <w:r>
        <w:rPr>
          <w:sz w:val="24"/>
        </w:rPr>
        <w:t xml:space="preserve">РЕЗЕРВНЫЙ СОСТАВ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Мужчины, женщины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1417"/>
        <w:gridCol w:w="794"/>
        <w:gridCol w:w="737"/>
        <w:gridCol w:w="1474"/>
        <w:gridCol w:w="1134"/>
        <w:gridCol w:w="907"/>
        <w:gridCol w:w="850"/>
        <w:gridCol w:w="1134"/>
      </w:tblGrid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программы (весовая категория)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ФИО</w:t>
            </w:r>
          </w:p>
        </w:tc>
        <w:tc>
          <w:tcPr>
            <w:tcW w:w="7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Пол, дата рождения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Спортивный разряд, спортивное звание (дата, номер приказа, кем присвоен)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Физкультурно-спортивная организация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проживания (регистрации)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Тренер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Лучший результат сезона/тренерский совет</w:t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Юниоры, юниорки (включаются кандидаты, возраст которых определен ЕВСК)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1417"/>
        <w:gridCol w:w="794"/>
        <w:gridCol w:w="737"/>
        <w:gridCol w:w="1474"/>
        <w:gridCol w:w="1134"/>
        <w:gridCol w:w="907"/>
        <w:gridCol w:w="850"/>
        <w:gridCol w:w="1134"/>
      </w:tblGrid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программы (весовая категория)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ФИО</w:t>
            </w:r>
          </w:p>
        </w:tc>
        <w:tc>
          <w:tcPr>
            <w:tcW w:w="7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Пол, дата рождения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Спортивный разряд, спортивное звание (дата, номер приказа, кем присвоен)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Физкультурно-спортивная организация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проживания (регистрации)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Тренер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Лучший результат сезона/тренерский совет</w:t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Юноши, девушки (включаются кандидаты, возраст которых определен ЕВСК)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1417"/>
        <w:gridCol w:w="794"/>
        <w:gridCol w:w="737"/>
        <w:gridCol w:w="1474"/>
        <w:gridCol w:w="1134"/>
        <w:gridCol w:w="907"/>
        <w:gridCol w:w="850"/>
        <w:gridCol w:w="1134"/>
      </w:tblGrid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программы (весовая категория)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ФИО</w:t>
            </w:r>
          </w:p>
        </w:tc>
        <w:tc>
          <w:tcPr>
            <w:tcW w:w="7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Пол, дата рождения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Спортивный разряд, спортивное звание (дата, номер приказа, кем присвоен)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Физкультурно-спортивная организация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проживания (регистрации)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Тренер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Лучший результат сезона/тренерский совет</w:t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Мальчики, девочки (включаются кандидаты, возраст которых определен ЕВСК)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1417"/>
        <w:gridCol w:w="794"/>
        <w:gridCol w:w="737"/>
        <w:gridCol w:w="1474"/>
        <w:gridCol w:w="1134"/>
        <w:gridCol w:w="907"/>
        <w:gridCol w:w="850"/>
        <w:gridCol w:w="1134"/>
      </w:tblGrid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программы (весовая категория)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ФИО</w:t>
            </w:r>
          </w:p>
        </w:tc>
        <w:tc>
          <w:tcPr>
            <w:tcW w:w="7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Пол, дата рождения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Спортивный разряд, спортивное звание (дата, номер приказа, кем присвоен)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Физкультурно-спортивная организация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проживания (регистрации)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Тренер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Лучший результат сезона/тренерский совет</w:t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7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</w:t>
      </w:r>
    </w:p>
    <w:p>
      <w:pPr>
        <w:pStyle w:val="0"/>
        <w:jc w:val="right"/>
      </w:pPr>
      <w:r>
        <w:rPr>
          <w:sz w:val="24"/>
        </w:rPr>
        <w:t xml:space="preserve">"Наделение статусом "Спортивная сборная команда</w:t>
      </w:r>
    </w:p>
    <w:p>
      <w:pPr>
        <w:pStyle w:val="0"/>
        <w:jc w:val="right"/>
      </w:pPr>
      <w:r>
        <w:rPr>
          <w:sz w:val="24"/>
        </w:rPr>
        <w:t xml:space="preserve">Саратовской области" коллективов по различным видам спорта,</w:t>
      </w:r>
    </w:p>
    <w:p>
      <w:pPr>
        <w:pStyle w:val="0"/>
        <w:jc w:val="right"/>
      </w:pPr>
      <w:r>
        <w:rPr>
          <w:sz w:val="24"/>
        </w:rPr>
        <w:t xml:space="preserve">включенным во Всероссийский реестр видов спорта"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608"/>
        <w:gridCol w:w="1587"/>
        <w:gridCol w:w="1664"/>
        <w:gridCol w:w="340"/>
        <w:gridCol w:w="2835"/>
      </w:tblGrid>
      <w:tr>
        <w:tc>
          <w:tcPr>
            <w:gridSpan w:val="5"/>
            <w:tcW w:w="9034" w:type="dxa"/>
            <w:tcBorders>
              <w:top w:val="nil"/>
              <w:left w:val="nil"/>
              <w:bottom w:val="nil"/>
              <w:right w:val="nil"/>
            </w:tcBorders>
          </w:tcPr>
          <w:bookmarkStart w:id="662" w:name="P662"/>
          <w:bookmarkEnd w:id="662"/>
          <w:p>
            <w:pPr>
              <w:pStyle w:val="0"/>
              <w:jc w:val="center"/>
            </w:pPr>
            <w:r>
              <w:rPr>
                <w:sz w:val="24"/>
              </w:rPr>
              <w:t xml:space="preserve">Согласие на обработку персональных данных</w:t>
            </w:r>
          </w:p>
        </w:tc>
      </w:tr>
      <w:tr>
        <w:tc>
          <w:tcPr>
            <w:gridSpan w:val="5"/>
            <w:tcW w:w="90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5"/>
            <w:tcW w:w="90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540"/>
              <w:jc w:val="both"/>
            </w:pPr>
            <w:r>
              <w:rPr>
                <w:sz w:val="24"/>
              </w:rPr>
              <w:t xml:space="preserve">Я, _____________, документ, удостоверяющий личность ______, серия ______, N _______, дата выдачи _______, сведения о выдавшем органе _____________________, проживающий(-ая) по адресу: _______________________________________________, с целью: предоставление государственной услуги "Наделение статусом "Спортивная сборная команда Саратовской области" коллективов по различным видам спорта, включенным во Всероссийский реестр видов спорта" даю согласие следующему оператору персональных данных: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министерство спорта Саратовской области, ОГРН 1076455001699, ИНН/КПП 6452930299/645201001, 410012, Саратовская область, город Саратов, ул. Киселева, зд. 76 стр. 1 (далее - "Оператор") на смешанную обработку, включая сбор, запись, систематизацию, накопление, хранение, уточнение (обновление, изменение), извлечение, использование, блокирование, удаление, уничтожение, следующих персональных данных: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фамилия, имя, отчество; число, месяц, год рождения; адрес и дата регистрации по месту жительства; данные документа, удостоверяющего личность; сведения о трудовой деятельности; сведения об образовании; номер контактного телефона; адрес электронной почты, иные персональные данные, необходимые для достижения целей обработки персональных данных, предусмотренных законодательными и иными нормативными правовыми актами Российской Федерации и Саратовской области.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Срок действия настоящего согласия на обработку персональных данных начинается с момента его представления Оператору и прекращается по достижении целей обработки персональных данных, по получении отзыва согласия на обработку персональных данных.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Настоящее согласие может быть отозвано путем направления Оператору соответствующего письменного уведомления по адресу места нахождения Оператора: 410012, Саратовская область, город Саратов, ул. Киселева, зд. 76 стр. 1 или путем обращения к Оператору с соответствующим запросом по электронной почте sarsport@saratov.gov.ru. В этом случае Оператор прекращает обработку персональных данных, а персональные данные подлежат уничтожению, если отсутствуют иные правовые основания для обработки, установленные законодательством Российской Федерации.</w:t>
            </w:r>
          </w:p>
        </w:tc>
      </w:tr>
      <w:tr>
        <w:tc>
          <w:tcPr>
            <w:gridSpan w:val="5"/>
            <w:tcW w:w="90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6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26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(дата подписания)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6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(расшифровка подписи)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спорта Саратовской области от 07.07.2026 N 764</w:t>
            <w:br/>
            <w:t>"Об утверждении Административного регламента предоста...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41090&amp;date=18.09.2026" TargetMode = "External"/><Relationship Id="rId9" Type="http://schemas.openxmlformats.org/officeDocument/2006/relationships/hyperlink" Target="https://login.consultant.ru/link/?req=doc&amp;base=RLAW358&amp;n=194977&amp;date=18.09.2026" TargetMode = "External"/><Relationship Id="rId10" Type="http://schemas.openxmlformats.org/officeDocument/2006/relationships/hyperlink" Target="https://login.consultant.ru/link/?req=doc&amp;base=RLAW358&amp;n=187023&amp;date=18.09.2026" TargetMode = "External"/><Relationship Id="rId11" Type="http://schemas.openxmlformats.org/officeDocument/2006/relationships/hyperlink" Target="https://login.consultant.ru/link/?req=doc&amp;base=RLAW358&amp;n=186518&amp;date=18.09.2026" TargetMode = "External"/><Relationship Id="rId12" Type="http://schemas.openxmlformats.org/officeDocument/2006/relationships/hyperlink" Target="https://www.gosuslugi.ru" TargetMode = "External"/><Relationship Id="rId13" Type="http://schemas.openxmlformats.org/officeDocument/2006/relationships/hyperlink" Target="https://minsport.saratov.gov.ru" TargetMode = "External"/><Relationship Id="rId14" Type="http://schemas.openxmlformats.org/officeDocument/2006/relationships/hyperlink" Target="https://www.gosuslugi.ru" TargetMode = "External"/><Relationship Id="rId15" Type="http://schemas.openxmlformats.org/officeDocument/2006/relationships/hyperlink" Target="https://minsport.saratov.gov.ru" TargetMode = "External"/><Relationship Id="rId16" Type="http://schemas.openxmlformats.org/officeDocument/2006/relationships/hyperlink" Target="https://www.gosuslugi.ru" TargetMode = "External"/><Relationship Id="rId17" Type="http://schemas.openxmlformats.org/officeDocument/2006/relationships/hyperlink" Target="https://login.consultant.ru/link/?req=doc&amp;base=RLAW358&amp;n=179770&amp;date=18.09.2026&amp;dst=100099&amp;field=134" TargetMode = "External"/><Relationship Id="rId18" Type="http://schemas.openxmlformats.org/officeDocument/2006/relationships/hyperlink" Target="https://login.consultant.ru/link/?req=doc&amp;base=RLAW358&amp;n=179770&amp;date=18.09.2026&amp;dst=100103&amp;field=134" TargetMode = "External"/><Relationship Id="rId19" Type="http://schemas.openxmlformats.org/officeDocument/2006/relationships/hyperlink" Target="https://login.consultant.ru/link/?req=doc&amp;base=RLAW358&amp;n=179770&amp;date=18.09.2026&amp;dst=100040&amp;field=134" TargetMode = "External"/><Relationship Id="rId20" Type="http://schemas.openxmlformats.org/officeDocument/2006/relationships/hyperlink" Target="https://login.consultant.ru/link/?req=doc&amp;base=LAW&amp;n=541090&amp;date=18.09.2026&amp;dst=335&amp;field=134" TargetMode = "External"/><Relationship Id="rId21" Type="http://schemas.openxmlformats.org/officeDocument/2006/relationships/hyperlink" Target="https://login.consultant.ru/link/?req=doc&amp;base=LAW&amp;n=541090&amp;date=18.09.2026&amp;dst=364&amp;field=134" TargetMode = "External"/><Relationship Id="rId22" Type="http://schemas.openxmlformats.org/officeDocument/2006/relationships/hyperlink" Target="https://login.consultant.ru/link/?req=doc&amp;base=RLAW358&amp;n=179770&amp;date=18.09.2026" TargetMode = "External"/><Relationship Id="rId23" Type="http://schemas.openxmlformats.org/officeDocument/2006/relationships/hyperlink" Target="https://login.consultant.ru/link/?req=doc&amp;base=LAW&amp;n=527116&amp;date=18.09.2026&amp;dst=2360&amp;field=134" TargetMode = "External"/><Relationship Id="rId24" Type="http://schemas.openxmlformats.org/officeDocument/2006/relationships/hyperlink" Target="https://login.consultant.ru/link/?req=doc&amp;base=LAW&amp;n=527116&amp;date=18.09.2026&amp;dst=2360&amp;field=134" TargetMode = "External"/><Relationship Id="rId25" Type="http://schemas.openxmlformats.org/officeDocument/2006/relationships/hyperlink" Target="https://login.consultant.ru/link/?req=doc&amp;base=RLAW358&amp;n=179770&amp;date=18.09.2026&amp;dst=100099&amp;field=134" TargetMode = "External"/><Relationship Id="rId26" Type="http://schemas.openxmlformats.org/officeDocument/2006/relationships/hyperlink" Target="https://login.consultant.ru/link/?req=doc&amp;base=RLAW358&amp;n=179770&amp;date=18.09.2026&amp;dst=100103&amp;field=134" TargetMode = "External"/><Relationship Id="rId27" Type="http://schemas.openxmlformats.org/officeDocument/2006/relationships/hyperlink" Target="https://login.consultant.ru/link/?req=doc&amp;base=RLAW358&amp;n=179770&amp;date=18.09.2026&amp;dst=100040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спорта Саратовской области от 07.07.2026 N 764
"Об утверждении Административного регламента предоставления государственной услуги "Наделение статусом "Спортивная сборная команда Саратовской области" коллективов по различным видам спорта, включенным во Всероссийский реестр видов спорта"</dc:title>
  <dcterms:created xsi:type="dcterms:W3CDTF">2026-09-18T06:53:06Z</dcterms:created>
</cp:coreProperties>
</file>