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DC5" w:rsidRPr="006073E5" w:rsidRDefault="00237DC5" w:rsidP="00237DC5">
      <w:pPr>
        <w:pStyle w:val="a7"/>
        <w:jc w:val="right"/>
        <w:rPr>
          <w:b w:val="0"/>
          <w:szCs w:val="28"/>
        </w:rPr>
      </w:pPr>
      <w:r w:rsidRPr="006073E5">
        <w:rPr>
          <w:b w:val="0"/>
          <w:szCs w:val="28"/>
        </w:rPr>
        <w:t>ПРОЕКТ</w:t>
      </w:r>
    </w:p>
    <w:p w:rsidR="000809FB" w:rsidRPr="006073E5" w:rsidRDefault="000809FB" w:rsidP="000809FB">
      <w:pPr>
        <w:pStyle w:val="a7"/>
        <w:rPr>
          <w:b w:val="0"/>
          <w:szCs w:val="28"/>
        </w:rPr>
      </w:pPr>
      <w:r w:rsidRPr="006073E5">
        <w:rPr>
          <w:b w:val="0"/>
          <w:szCs w:val="28"/>
        </w:rPr>
        <w:t>ПРАВИТЕЛЬСТВО САРАТОВСКОЙ ОБЛАСТИ</w:t>
      </w:r>
    </w:p>
    <w:p w:rsidR="000809FB" w:rsidRPr="006073E5" w:rsidRDefault="000809FB" w:rsidP="000809FB">
      <w:pPr>
        <w:jc w:val="center"/>
        <w:rPr>
          <w:bCs/>
          <w:sz w:val="28"/>
          <w:szCs w:val="28"/>
        </w:rPr>
      </w:pPr>
    </w:p>
    <w:p w:rsidR="000809FB" w:rsidRPr="006073E5" w:rsidRDefault="00CA7F33" w:rsidP="000809FB">
      <w:pPr>
        <w:jc w:val="center"/>
        <w:rPr>
          <w:sz w:val="28"/>
          <w:szCs w:val="28"/>
        </w:rPr>
      </w:pPr>
      <w:r w:rsidRPr="006073E5">
        <w:rPr>
          <w:b/>
          <w:bCs/>
          <w:sz w:val="28"/>
          <w:szCs w:val="28"/>
        </w:rPr>
        <w:t>ПОСТАНОВЛЕНИЕ</w:t>
      </w:r>
    </w:p>
    <w:p w:rsidR="0070472F" w:rsidRPr="006073E5" w:rsidRDefault="0070472F">
      <w:pPr>
        <w:rPr>
          <w:sz w:val="28"/>
          <w:szCs w:val="28"/>
        </w:rPr>
      </w:pPr>
    </w:p>
    <w:p w:rsidR="00237DC5" w:rsidRPr="006073E5" w:rsidRDefault="00237DC5" w:rsidP="00396247">
      <w:pPr>
        <w:pStyle w:val="a9"/>
      </w:pPr>
    </w:p>
    <w:p w:rsidR="00237DC5" w:rsidRPr="006073E5" w:rsidRDefault="00237DC5" w:rsidP="00396247">
      <w:pPr>
        <w:pStyle w:val="a9"/>
      </w:pPr>
    </w:p>
    <w:p w:rsidR="00F37CCD" w:rsidRPr="006073E5" w:rsidRDefault="00CA7F33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3E5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</w:p>
    <w:p w:rsidR="00F37CCD" w:rsidRPr="006073E5" w:rsidRDefault="00CA7F33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3E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F37CCD" w:rsidRPr="006073E5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</w:t>
      </w:r>
    </w:p>
    <w:p w:rsidR="00F37CCD" w:rsidRPr="006073E5" w:rsidRDefault="00F37CCD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3E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F37CCD" w:rsidRPr="006073E5" w:rsidRDefault="00EC7B67" w:rsidP="00F37CCD">
      <w:pPr>
        <w:pStyle w:val="ConsPlusNormal"/>
        <w:spacing w:line="24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073E5">
        <w:rPr>
          <w:rFonts w:ascii="Times New Roman" w:hAnsi="Times New Roman" w:cs="Times New Roman"/>
          <w:b/>
          <w:bCs/>
          <w:sz w:val="28"/>
          <w:szCs w:val="28"/>
        </w:rPr>
        <w:t>от 26</w:t>
      </w:r>
      <w:r w:rsidR="00F37CCD" w:rsidRPr="006073E5">
        <w:rPr>
          <w:rFonts w:ascii="Times New Roman" w:hAnsi="Times New Roman" w:cs="Times New Roman"/>
          <w:b/>
          <w:bCs/>
          <w:sz w:val="28"/>
          <w:szCs w:val="28"/>
        </w:rPr>
        <w:t xml:space="preserve"> ию</w:t>
      </w:r>
      <w:r w:rsidRPr="006073E5">
        <w:rPr>
          <w:rFonts w:ascii="Times New Roman" w:hAnsi="Times New Roman" w:cs="Times New Roman"/>
          <w:b/>
          <w:bCs/>
          <w:sz w:val="28"/>
          <w:szCs w:val="28"/>
        </w:rPr>
        <w:t>ня 2013</w:t>
      </w:r>
      <w:r w:rsidR="00F37CCD" w:rsidRPr="006073E5">
        <w:rPr>
          <w:rFonts w:ascii="Times New Roman" w:hAnsi="Times New Roman" w:cs="Times New Roman"/>
          <w:b/>
          <w:bCs/>
          <w:sz w:val="28"/>
          <w:szCs w:val="28"/>
        </w:rPr>
        <w:t xml:space="preserve"> года  № </w:t>
      </w:r>
      <w:r w:rsidRPr="006073E5">
        <w:rPr>
          <w:rFonts w:ascii="Times New Roman" w:hAnsi="Times New Roman" w:cs="Times New Roman"/>
          <w:b/>
          <w:bCs/>
          <w:sz w:val="28"/>
          <w:szCs w:val="28"/>
        </w:rPr>
        <w:t>316-П</w:t>
      </w:r>
    </w:p>
    <w:p w:rsidR="00F37CCD" w:rsidRPr="006073E5" w:rsidRDefault="00F37CCD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CCD" w:rsidRPr="006073E5" w:rsidRDefault="00F37CCD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7F33" w:rsidRPr="006073E5" w:rsidRDefault="00CA7F33" w:rsidP="00CA7F33">
      <w:pPr>
        <w:pStyle w:val="ConsPlusNormal"/>
        <w:spacing w:line="244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 xml:space="preserve">На 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основании </w:t>
      </w:r>
      <w:hyperlink r:id="rId8" w:history="1">
        <w:r w:rsidRPr="006073E5">
          <w:rPr>
            <w:rFonts w:ascii="Times New Roman" w:hAnsi="Times New Roman" w:cs="Times New Roman"/>
            <w:spacing w:val="-4"/>
            <w:sz w:val="28"/>
            <w:szCs w:val="28"/>
          </w:rPr>
          <w:t>Устава</w:t>
        </w:r>
      </w:hyperlink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(Основного Закона) Саратовской области Правительство </w:t>
      </w:r>
      <w:r w:rsidR="00E959AD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Саратовской 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>области ПОСТАНОВЛЯЕТ:</w:t>
      </w:r>
    </w:p>
    <w:p w:rsidR="00E57B68" w:rsidRPr="006073E5" w:rsidRDefault="00E57B68" w:rsidP="00E57B68">
      <w:pPr>
        <w:pStyle w:val="ConsPlusNormal"/>
        <w:numPr>
          <w:ilvl w:val="0"/>
          <w:numId w:val="3"/>
        </w:numPr>
        <w:tabs>
          <w:tab w:val="left" w:pos="993"/>
        </w:tabs>
        <w:spacing w:line="244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Внести в постановление Правительства Саратовской области </w:t>
      </w:r>
      <w:r w:rsidR="00782861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="006701EF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        </w:t>
      </w:r>
      <w:r w:rsidR="00782861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26 </w:t>
      </w:r>
      <w:r w:rsidR="006701EF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июня </w:t>
      </w:r>
      <w:r w:rsidR="00EC7B67" w:rsidRPr="006073E5">
        <w:rPr>
          <w:rFonts w:ascii="Times New Roman" w:hAnsi="Times New Roman" w:cs="Times New Roman"/>
          <w:spacing w:val="-4"/>
          <w:sz w:val="28"/>
          <w:szCs w:val="28"/>
        </w:rPr>
        <w:t>2013 №</w:t>
      </w:r>
      <w:r w:rsidR="00782861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316-П</w:t>
      </w:r>
      <w:r w:rsidR="00EC7B67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217B84" w:rsidRPr="006073E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782861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О Порядке финансирования за счет средств областного бюджета и нормах расходов средств на проведение официальных физкультурных мероприятий и спортивных мероприятий, включенных в календарный план официальных физкультурных мероприятий и спортивных </w:t>
      </w:r>
      <w:r w:rsidR="00EC7B67" w:rsidRPr="006073E5">
        <w:rPr>
          <w:rFonts w:ascii="Times New Roman" w:hAnsi="Times New Roman" w:cs="Times New Roman"/>
          <w:spacing w:val="-4"/>
          <w:sz w:val="28"/>
          <w:szCs w:val="28"/>
        </w:rPr>
        <w:t>мероприятий Саратовской области</w:t>
      </w:r>
      <w:r w:rsidR="00217B84" w:rsidRPr="006073E5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следующие изменения:</w:t>
      </w:r>
    </w:p>
    <w:p w:rsidR="006A304C" w:rsidRPr="006073E5" w:rsidRDefault="006A304C" w:rsidP="006A304C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>в приложении 1:</w:t>
      </w:r>
    </w:p>
    <w:p w:rsidR="005677A7" w:rsidRPr="006073E5" w:rsidRDefault="006050F5" w:rsidP="006A304C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в </w:t>
      </w:r>
      <w:r w:rsidR="006A304C" w:rsidRPr="006073E5">
        <w:rPr>
          <w:rFonts w:ascii="Times New Roman" w:hAnsi="Times New Roman" w:cs="Times New Roman"/>
          <w:spacing w:val="-4"/>
          <w:sz w:val="28"/>
          <w:szCs w:val="28"/>
        </w:rPr>
        <w:t>пункт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="006A304C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10</w:t>
      </w:r>
      <w:r w:rsidR="005677A7" w:rsidRPr="006073E5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6050F5" w:rsidRPr="006073E5" w:rsidRDefault="006A304C" w:rsidP="006A304C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абзац </w:t>
      </w:r>
      <w:r w:rsidR="00CD149E" w:rsidRPr="006073E5">
        <w:rPr>
          <w:rFonts w:ascii="Times New Roman" w:hAnsi="Times New Roman" w:cs="Times New Roman"/>
          <w:spacing w:val="-4"/>
          <w:sz w:val="28"/>
          <w:szCs w:val="28"/>
        </w:rPr>
        <w:t>пятнадцаты</w:t>
      </w:r>
      <w:r w:rsidR="006050F5" w:rsidRPr="006073E5">
        <w:rPr>
          <w:rFonts w:ascii="Times New Roman" w:hAnsi="Times New Roman" w:cs="Times New Roman"/>
          <w:spacing w:val="-4"/>
          <w:sz w:val="28"/>
          <w:szCs w:val="28"/>
        </w:rPr>
        <w:t>й изложить в следующей редакции:</w:t>
      </w:r>
    </w:p>
    <w:p w:rsidR="00CD149E" w:rsidRPr="006073E5" w:rsidRDefault="006050F5" w:rsidP="00CD14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149E" w:rsidRPr="006073E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CD149E" w:rsidRPr="006073E5">
        <w:rPr>
          <w:rFonts w:ascii="Times New Roman" w:hAnsi="Times New Roman" w:cs="Times New Roman"/>
          <w:sz w:val="28"/>
          <w:szCs w:val="28"/>
        </w:rPr>
        <w:t>расходы по подготовке и благоустройству мест проведения мероприятий;»</w:t>
      </w:r>
      <w:r w:rsidR="005677A7" w:rsidRPr="006073E5">
        <w:rPr>
          <w:rFonts w:ascii="Times New Roman" w:hAnsi="Times New Roman" w:cs="Times New Roman"/>
          <w:sz w:val="28"/>
          <w:szCs w:val="28"/>
        </w:rPr>
        <w:t>;</w:t>
      </w:r>
    </w:p>
    <w:p w:rsidR="00CF392B" w:rsidRPr="006073E5" w:rsidRDefault="00CF392B" w:rsidP="00CF392B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>дополнить абзацем девятнадцатым следующего содержания:</w:t>
      </w:r>
    </w:p>
    <w:p w:rsidR="005677A7" w:rsidRPr="006073E5" w:rsidRDefault="00CF392B" w:rsidP="00CD14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>«расходы на обеспечение санитарно-эпидемиологической безопасности проведения мероприятия.»</w:t>
      </w:r>
      <w:r w:rsidR="00957052" w:rsidRPr="006073E5">
        <w:rPr>
          <w:rFonts w:ascii="Times New Roman" w:hAnsi="Times New Roman" w:cs="Times New Roman"/>
          <w:sz w:val="28"/>
          <w:szCs w:val="28"/>
        </w:rPr>
        <w:t>;</w:t>
      </w:r>
    </w:p>
    <w:p w:rsidR="00957052" w:rsidRPr="006073E5" w:rsidRDefault="00957052" w:rsidP="00957052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>пункт 11:</w:t>
      </w:r>
    </w:p>
    <w:p w:rsidR="00957052" w:rsidRPr="006073E5" w:rsidRDefault="00F96656" w:rsidP="00CD149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>абзац четырнадцатый изложить в следующей редакции:</w:t>
      </w:r>
    </w:p>
    <w:p w:rsidR="00F96656" w:rsidRPr="006073E5" w:rsidRDefault="00F96656" w:rsidP="00F9665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>«расходы в рублях на питание, проживание, аренду и услуги спортивных сооружений и транспорт в соответствии с нормами и финансовыми условиями (регламентами) на пребывание спортивных делегаций, установленными организаторами ТС, расходы на проведение лабораторных  исследований для допуска к участию в  тренировочных сборах, другие расходы, связанные с требованиями по эпидемиологической безопасности при проведении тренировочного сбора в соответствии с правилами проведения мероприятий и (или) требованиями всероссийской (региональной) спортивной федерации.»;</w:t>
      </w:r>
    </w:p>
    <w:p w:rsidR="00236350" w:rsidRPr="006073E5" w:rsidRDefault="00236350" w:rsidP="00236350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>дополнить абзацем пятнадцатым следующего содержания:</w:t>
      </w:r>
    </w:p>
    <w:p w:rsidR="00236350" w:rsidRPr="006073E5" w:rsidRDefault="00236350" w:rsidP="0023635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 xml:space="preserve">«расходы на проведение лабораторных  исследований для допуска к участию в  спортивных соревнованиях, другие расходы, связанные с требованиями по эпидемиологической безопасности при проведении </w:t>
      </w:r>
      <w:r w:rsidRPr="006073E5">
        <w:rPr>
          <w:rFonts w:ascii="Times New Roman" w:hAnsi="Times New Roman" w:cs="Times New Roman"/>
          <w:sz w:val="28"/>
          <w:szCs w:val="28"/>
        </w:rPr>
        <w:lastRenderedPageBreak/>
        <w:t>спортивных мероприятий в соответствии с правилами проведения мероприятий и (или) требованиями международной (всероссийской) спортивной федерации;»;</w:t>
      </w:r>
    </w:p>
    <w:p w:rsidR="00792155" w:rsidRPr="006073E5" w:rsidRDefault="00082AC7" w:rsidP="00792155">
      <w:pPr>
        <w:pStyle w:val="ConsPlusNormal"/>
        <w:tabs>
          <w:tab w:val="left" w:pos="993"/>
        </w:tabs>
        <w:spacing w:line="244" w:lineRule="auto"/>
        <w:ind w:left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073E5">
        <w:rPr>
          <w:rFonts w:ascii="Times New Roman" w:hAnsi="Times New Roman" w:cs="Times New Roman"/>
          <w:spacing w:val="-4"/>
          <w:sz w:val="28"/>
          <w:szCs w:val="28"/>
        </w:rPr>
        <w:t>ч</w:t>
      </w:r>
      <w:r w:rsidR="00236350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асть 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первую </w:t>
      </w:r>
      <w:r w:rsidR="00792155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пункт</w:t>
      </w:r>
      <w:r w:rsidRPr="006073E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="00792155" w:rsidRPr="006073E5">
        <w:rPr>
          <w:rFonts w:ascii="Times New Roman" w:hAnsi="Times New Roman" w:cs="Times New Roman"/>
          <w:spacing w:val="-4"/>
          <w:sz w:val="28"/>
          <w:szCs w:val="28"/>
        </w:rPr>
        <w:t xml:space="preserve"> 15 изложить в следующей редакции:</w:t>
      </w:r>
    </w:p>
    <w:p w:rsidR="005F4105" w:rsidRPr="006073E5" w:rsidRDefault="005F4105" w:rsidP="005F410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>«В случаях финансирования в рублях ТС за рубежом оплачивается проезд, питание или суточные, проживание участников ТС, визы, аренда спортивного инвентаря, транспорта и багаж, расходы на проведение лабораторных исследований для допуска к участию в  тренировочных сборах; другие расходы, связанные с требованиями по эпидемиологической безопасности при проведении тренировочного сбора в соответствии с правилами проведения мероприятий и (или) требованиями международной спортивной федерации.».</w:t>
      </w:r>
    </w:p>
    <w:p w:rsidR="00CA7F33" w:rsidRPr="006073E5" w:rsidRDefault="00CA7F33" w:rsidP="00BF7089">
      <w:pPr>
        <w:pStyle w:val="ConsPlusNormal"/>
        <w:numPr>
          <w:ilvl w:val="0"/>
          <w:numId w:val="4"/>
        </w:numPr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>Министерству информации и печати области опубликовать нас</w:t>
      </w:r>
      <w:r w:rsidR="00E959AD" w:rsidRPr="006073E5">
        <w:rPr>
          <w:rFonts w:ascii="Times New Roman" w:hAnsi="Times New Roman" w:cs="Times New Roman"/>
          <w:sz w:val="28"/>
          <w:szCs w:val="28"/>
        </w:rPr>
        <w:t xml:space="preserve">тоящее постановление в течение десяти </w:t>
      </w:r>
      <w:r w:rsidRPr="006073E5">
        <w:rPr>
          <w:rFonts w:ascii="Times New Roman" w:hAnsi="Times New Roman" w:cs="Times New Roman"/>
          <w:sz w:val="28"/>
          <w:szCs w:val="28"/>
        </w:rPr>
        <w:t>дней со дня его подписания.</w:t>
      </w:r>
    </w:p>
    <w:p w:rsidR="002043AC" w:rsidRPr="006073E5" w:rsidRDefault="00CA7F33" w:rsidP="002043AC">
      <w:pPr>
        <w:pStyle w:val="ConsPlusNormal"/>
        <w:numPr>
          <w:ilvl w:val="0"/>
          <w:numId w:val="4"/>
        </w:numPr>
        <w:spacing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3E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2043AC" w:rsidRPr="006073E5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37CCD" w:rsidRPr="006073E5" w:rsidRDefault="00F37CCD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43AC" w:rsidRPr="006073E5" w:rsidRDefault="002043AC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7089" w:rsidRPr="006073E5" w:rsidRDefault="00BF7089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15"/>
        <w:gridCol w:w="4155"/>
      </w:tblGrid>
      <w:tr w:rsidR="002B302F" w:rsidRPr="006073E5" w:rsidTr="00E959AD">
        <w:tc>
          <w:tcPr>
            <w:tcW w:w="5495" w:type="dxa"/>
          </w:tcPr>
          <w:p w:rsidR="002B302F" w:rsidRPr="006073E5" w:rsidRDefault="002B302F" w:rsidP="00E959A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73E5">
              <w:rPr>
                <w:b/>
                <w:sz w:val="28"/>
                <w:szCs w:val="28"/>
              </w:rPr>
              <w:t xml:space="preserve">Вице-губернатор Саратовской области- </w:t>
            </w:r>
          </w:p>
          <w:p w:rsidR="002B302F" w:rsidRPr="006073E5" w:rsidRDefault="002B302F" w:rsidP="00E959AD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073E5">
              <w:rPr>
                <w:b/>
                <w:sz w:val="28"/>
                <w:szCs w:val="28"/>
              </w:rPr>
              <w:t xml:space="preserve">Председатель Правительства </w:t>
            </w:r>
          </w:p>
          <w:p w:rsidR="002B302F" w:rsidRPr="006073E5" w:rsidRDefault="002B302F" w:rsidP="00E959AD">
            <w:pPr>
              <w:pStyle w:val="aa"/>
              <w:jc w:val="both"/>
            </w:pPr>
            <w:r w:rsidRPr="006073E5">
              <w:t>Саратовской  области</w:t>
            </w:r>
          </w:p>
        </w:tc>
        <w:tc>
          <w:tcPr>
            <w:tcW w:w="4216" w:type="dxa"/>
          </w:tcPr>
          <w:p w:rsidR="002B302F" w:rsidRPr="006073E5" w:rsidRDefault="002B302F" w:rsidP="00E959AD">
            <w:pPr>
              <w:pStyle w:val="aa"/>
              <w:jc w:val="both"/>
            </w:pPr>
          </w:p>
          <w:p w:rsidR="002B302F" w:rsidRPr="006073E5" w:rsidRDefault="002B302F" w:rsidP="00E959AD">
            <w:pPr>
              <w:pStyle w:val="aa"/>
              <w:jc w:val="both"/>
            </w:pPr>
          </w:p>
          <w:p w:rsidR="002B302F" w:rsidRPr="006073E5" w:rsidRDefault="002B302F" w:rsidP="00E959AD">
            <w:pPr>
              <w:pStyle w:val="aa"/>
              <w:jc w:val="right"/>
            </w:pPr>
            <w:r w:rsidRPr="006073E5">
              <w:t>А.М. Стрелюхин</w:t>
            </w:r>
          </w:p>
        </w:tc>
      </w:tr>
    </w:tbl>
    <w:p w:rsidR="00495529" w:rsidRPr="006073E5" w:rsidRDefault="00495529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7A27" w:rsidRPr="006073E5" w:rsidRDefault="006F7A27" w:rsidP="00CA7F33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7AB" w:rsidRPr="006073E5" w:rsidRDefault="001707AB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3E38A7" w:rsidRPr="006073E5" w:rsidRDefault="003E38A7" w:rsidP="0093094B">
      <w:pPr>
        <w:pStyle w:val="aa"/>
        <w:jc w:val="center"/>
      </w:pPr>
    </w:p>
    <w:p w:rsidR="00BC7B20" w:rsidRPr="006073E5" w:rsidRDefault="0050131F" w:rsidP="0093094B">
      <w:pPr>
        <w:pStyle w:val="aa"/>
        <w:jc w:val="center"/>
      </w:pPr>
      <w:r w:rsidRPr="006073E5">
        <w:lastRenderedPageBreak/>
        <w:t>Пояснительная записка</w:t>
      </w:r>
    </w:p>
    <w:p w:rsidR="00D16ED0" w:rsidRPr="006073E5" w:rsidRDefault="0050131F" w:rsidP="00D16ED0">
      <w:pPr>
        <w:pStyle w:val="aa"/>
        <w:jc w:val="center"/>
      </w:pPr>
      <w:r w:rsidRPr="006073E5">
        <w:t xml:space="preserve">к проекту </w:t>
      </w:r>
      <w:r w:rsidR="0093094B" w:rsidRPr="006073E5">
        <w:t>постановления Правительства области</w:t>
      </w:r>
      <w:r w:rsidR="00D16ED0" w:rsidRPr="006073E5">
        <w:t xml:space="preserve"> </w:t>
      </w:r>
      <w:r w:rsidR="00217B84" w:rsidRPr="006073E5">
        <w:t>«</w:t>
      </w:r>
      <w:r w:rsidR="00D16ED0" w:rsidRPr="006073E5">
        <w:t xml:space="preserve">О внесении изменений в постановление Правительства Саратовской области </w:t>
      </w:r>
    </w:p>
    <w:p w:rsidR="00D16ED0" w:rsidRPr="006073E5" w:rsidRDefault="00D16ED0" w:rsidP="00D16ED0">
      <w:pPr>
        <w:pStyle w:val="aa"/>
        <w:jc w:val="center"/>
      </w:pPr>
      <w:r w:rsidRPr="006073E5">
        <w:t>от 26 июня 2013 года  № 316-П</w:t>
      </w:r>
    </w:p>
    <w:p w:rsidR="0093094B" w:rsidRPr="006073E5" w:rsidRDefault="0093094B" w:rsidP="0093094B"/>
    <w:p w:rsidR="00B4421D" w:rsidRPr="006073E5" w:rsidRDefault="0050131F" w:rsidP="001C1C40">
      <w:pPr>
        <w:jc w:val="both"/>
        <w:rPr>
          <w:sz w:val="28"/>
          <w:szCs w:val="28"/>
        </w:rPr>
      </w:pPr>
      <w:r w:rsidRPr="006073E5">
        <w:rPr>
          <w:sz w:val="28"/>
          <w:szCs w:val="28"/>
        </w:rPr>
        <w:tab/>
      </w:r>
      <w:r w:rsidR="00A0720A" w:rsidRPr="006073E5">
        <w:rPr>
          <w:sz w:val="28"/>
          <w:szCs w:val="28"/>
        </w:rPr>
        <w:t xml:space="preserve">Данный проект </w:t>
      </w:r>
      <w:r w:rsidR="0093094B" w:rsidRPr="006073E5">
        <w:rPr>
          <w:sz w:val="28"/>
          <w:szCs w:val="28"/>
        </w:rPr>
        <w:t>постановления</w:t>
      </w:r>
      <w:r w:rsidR="00A0720A" w:rsidRPr="006073E5">
        <w:rPr>
          <w:sz w:val="28"/>
          <w:szCs w:val="28"/>
        </w:rPr>
        <w:t xml:space="preserve"> Правительства области подготовлен в </w:t>
      </w:r>
      <w:r w:rsidR="00642E48" w:rsidRPr="006073E5">
        <w:rPr>
          <w:sz w:val="28"/>
          <w:szCs w:val="28"/>
        </w:rPr>
        <w:t xml:space="preserve">целях реализации </w:t>
      </w:r>
      <w:r w:rsidR="00D50FCE" w:rsidRPr="006073E5">
        <w:rPr>
          <w:sz w:val="28"/>
          <w:szCs w:val="28"/>
        </w:rPr>
        <w:t>рекомендаций, содерж</w:t>
      </w:r>
      <w:r w:rsidR="00DF4755" w:rsidRPr="006073E5">
        <w:rPr>
          <w:sz w:val="28"/>
          <w:szCs w:val="28"/>
        </w:rPr>
        <w:t>а</w:t>
      </w:r>
      <w:r w:rsidR="00D50FCE" w:rsidRPr="006073E5">
        <w:rPr>
          <w:sz w:val="28"/>
          <w:szCs w:val="28"/>
        </w:rPr>
        <w:t xml:space="preserve">щихся </w:t>
      </w:r>
      <w:r w:rsidR="00DF4755" w:rsidRPr="006073E5">
        <w:rPr>
          <w:sz w:val="28"/>
          <w:szCs w:val="28"/>
        </w:rPr>
        <w:t xml:space="preserve">в </w:t>
      </w:r>
      <w:r w:rsidR="00642E48" w:rsidRPr="006073E5">
        <w:rPr>
          <w:sz w:val="28"/>
          <w:szCs w:val="28"/>
        </w:rPr>
        <w:t>приказ</w:t>
      </w:r>
      <w:r w:rsidR="00DF4755" w:rsidRPr="006073E5">
        <w:rPr>
          <w:sz w:val="28"/>
          <w:szCs w:val="28"/>
        </w:rPr>
        <w:t>е</w:t>
      </w:r>
      <w:r w:rsidR="00642E48" w:rsidRPr="006073E5">
        <w:rPr>
          <w:sz w:val="28"/>
          <w:szCs w:val="28"/>
        </w:rPr>
        <w:t xml:space="preserve"> Минспорта России от 08 июля 2020 года № 497 </w:t>
      </w:r>
      <w:r w:rsidR="00217B84" w:rsidRPr="006073E5">
        <w:rPr>
          <w:sz w:val="28"/>
          <w:szCs w:val="28"/>
        </w:rPr>
        <w:t>«</w:t>
      </w:r>
      <w:r w:rsidR="00642E48" w:rsidRPr="006073E5">
        <w:rPr>
          <w:sz w:val="28"/>
          <w:szCs w:val="28"/>
        </w:rPr>
        <w:t>О проведении спортивных мероприятий на территории Российской Федерации</w:t>
      </w:r>
      <w:r w:rsidR="00217B84" w:rsidRPr="006073E5">
        <w:rPr>
          <w:sz w:val="28"/>
          <w:szCs w:val="28"/>
        </w:rPr>
        <w:t>»</w:t>
      </w:r>
      <w:r w:rsidR="00DF4755" w:rsidRPr="006073E5">
        <w:rPr>
          <w:sz w:val="28"/>
          <w:szCs w:val="28"/>
        </w:rPr>
        <w:t xml:space="preserve">, </w:t>
      </w:r>
      <w:r w:rsidR="0075045C" w:rsidRPr="006073E5">
        <w:rPr>
          <w:sz w:val="28"/>
          <w:szCs w:val="28"/>
        </w:rPr>
        <w:t>обеспечения подготовки и соревновательной деятельности спортсменов спортивных сборных команд Российской Федерации, связанной с подготовкой спортсменов к участию в спортивных мероприятиях.</w:t>
      </w:r>
    </w:p>
    <w:p w:rsidR="00042DD7" w:rsidRPr="006073E5" w:rsidRDefault="00042DD7" w:rsidP="0075045C">
      <w:pPr>
        <w:ind w:firstLine="708"/>
        <w:jc w:val="both"/>
        <w:rPr>
          <w:sz w:val="28"/>
          <w:szCs w:val="28"/>
        </w:rPr>
      </w:pPr>
      <w:r w:rsidRPr="006073E5">
        <w:rPr>
          <w:sz w:val="28"/>
          <w:szCs w:val="28"/>
        </w:rPr>
        <w:t xml:space="preserve">Принятие данного проекта постановления не потребует выделения  дополнительных средств из областного бюджета на 2020 год, не потребует внесения изменений в Закон Саратовской области от 26.11.2019 № 130-ЗСО </w:t>
      </w:r>
      <w:r w:rsidR="00217B84" w:rsidRPr="006073E5">
        <w:rPr>
          <w:sz w:val="28"/>
          <w:szCs w:val="28"/>
        </w:rPr>
        <w:t>«</w:t>
      </w:r>
      <w:r w:rsidRPr="006073E5">
        <w:rPr>
          <w:sz w:val="28"/>
          <w:szCs w:val="28"/>
        </w:rPr>
        <w:t>Об областном бюджете на 2020 год и на плановый период 2021 и 2022 годы</w:t>
      </w:r>
      <w:r w:rsidR="00217B84" w:rsidRPr="006073E5">
        <w:rPr>
          <w:sz w:val="28"/>
          <w:szCs w:val="28"/>
        </w:rPr>
        <w:t>»</w:t>
      </w:r>
      <w:r w:rsidRPr="006073E5">
        <w:rPr>
          <w:sz w:val="28"/>
          <w:szCs w:val="28"/>
        </w:rPr>
        <w:t>.</w:t>
      </w:r>
    </w:p>
    <w:p w:rsidR="00042DD7" w:rsidRPr="006073E5" w:rsidRDefault="00042DD7" w:rsidP="00042DD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73E5">
        <w:rPr>
          <w:sz w:val="28"/>
          <w:szCs w:val="28"/>
        </w:rPr>
        <w:tab/>
        <w:t>Проект прошел предварительную правовую экспертизу.</w:t>
      </w:r>
    </w:p>
    <w:p w:rsidR="00042DD7" w:rsidRPr="006073E5" w:rsidRDefault="00042DD7" w:rsidP="00042DD7">
      <w:pPr>
        <w:pStyle w:val="aa"/>
        <w:jc w:val="both"/>
        <w:rPr>
          <w:b w:val="0"/>
        </w:rPr>
      </w:pPr>
    </w:p>
    <w:p w:rsidR="004B6602" w:rsidRPr="006073E5" w:rsidRDefault="004B6602" w:rsidP="004B6602">
      <w:pPr>
        <w:ind w:firstLine="708"/>
        <w:jc w:val="both"/>
        <w:rPr>
          <w:sz w:val="28"/>
          <w:szCs w:val="28"/>
        </w:rPr>
      </w:pPr>
    </w:p>
    <w:p w:rsidR="00D4019D" w:rsidRPr="006073E5" w:rsidRDefault="00D4019D" w:rsidP="004B6602">
      <w:pPr>
        <w:ind w:firstLine="708"/>
        <w:jc w:val="both"/>
        <w:rPr>
          <w:sz w:val="28"/>
          <w:szCs w:val="28"/>
        </w:rPr>
      </w:pPr>
    </w:p>
    <w:p w:rsidR="007B7B80" w:rsidRPr="006073E5" w:rsidRDefault="007B7B80" w:rsidP="0050131F">
      <w:pPr>
        <w:jc w:val="both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32BFB" w:rsidRPr="006073E5" w:rsidTr="00E959AD">
        <w:tc>
          <w:tcPr>
            <w:tcW w:w="4785" w:type="dxa"/>
          </w:tcPr>
          <w:p w:rsidR="00432BFB" w:rsidRPr="006073E5" w:rsidRDefault="00432BFB" w:rsidP="00E959AD">
            <w:pPr>
              <w:pStyle w:val="aa"/>
            </w:pPr>
            <w:r w:rsidRPr="006073E5">
              <w:t>Министр молодежной политики и спорта области</w:t>
            </w:r>
          </w:p>
        </w:tc>
        <w:tc>
          <w:tcPr>
            <w:tcW w:w="4785" w:type="dxa"/>
          </w:tcPr>
          <w:p w:rsidR="00432BFB" w:rsidRPr="006073E5" w:rsidRDefault="00432BFB" w:rsidP="00E959AD">
            <w:pPr>
              <w:pStyle w:val="aa"/>
            </w:pPr>
          </w:p>
          <w:p w:rsidR="00432BFB" w:rsidRPr="006073E5" w:rsidRDefault="00432BFB" w:rsidP="00E959AD">
            <w:pPr>
              <w:pStyle w:val="aa"/>
              <w:jc w:val="right"/>
            </w:pPr>
            <w:r w:rsidRPr="006073E5">
              <w:t>А.В. Абросимов</w:t>
            </w:r>
          </w:p>
        </w:tc>
      </w:tr>
    </w:tbl>
    <w:p w:rsidR="00BC7B20" w:rsidRPr="006073E5" w:rsidRDefault="00BC7B20" w:rsidP="00396247">
      <w:pPr>
        <w:pStyle w:val="aa"/>
      </w:pPr>
    </w:p>
    <w:p w:rsidR="00BC7B20" w:rsidRPr="006073E5" w:rsidRDefault="00BC7B20" w:rsidP="00396247">
      <w:pPr>
        <w:pStyle w:val="aa"/>
      </w:pPr>
    </w:p>
    <w:p w:rsidR="00173E49" w:rsidRPr="006073E5" w:rsidRDefault="00173E49" w:rsidP="00396247">
      <w:pPr>
        <w:pStyle w:val="aa"/>
      </w:pPr>
    </w:p>
    <w:p w:rsidR="00173E49" w:rsidRPr="006073E5" w:rsidRDefault="00173E49" w:rsidP="00396247">
      <w:pPr>
        <w:pStyle w:val="aa"/>
      </w:pPr>
    </w:p>
    <w:p w:rsidR="00173E49" w:rsidRPr="006073E5" w:rsidRDefault="00173E49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0E4B66" w:rsidRPr="006073E5" w:rsidRDefault="000E4B66" w:rsidP="00396247">
      <w:pPr>
        <w:pStyle w:val="aa"/>
      </w:pPr>
    </w:p>
    <w:p w:rsidR="00173E49" w:rsidRPr="006073E5" w:rsidRDefault="00173E49" w:rsidP="00396247">
      <w:pPr>
        <w:pStyle w:val="aa"/>
      </w:pPr>
    </w:p>
    <w:p w:rsidR="004B6602" w:rsidRPr="006073E5" w:rsidRDefault="004B6602" w:rsidP="00396247">
      <w:pPr>
        <w:pStyle w:val="aa"/>
      </w:pPr>
    </w:p>
    <w:p w:rsidR="00BC7B20" w:rsidRPr="006073E5" w:rsidRDefault="00C95FF9" w:rsidP="00BC7B20">
      <w:pPr>
        <w:pStyle w:val="aa"/>
        <w:jc w:val="center"/>
      </w:pPr>
      <w:r w:rsidRPr="006073E5">
        <w:lastRenderedPageBreak/>
        <w:t>Ф</w:t>
      </w:r>
      <w:r w:rsidR="00BC7B20" w:rsidRPr="006073E5">
        <w:t>инансово-экономическое обоснование</w:t>
      </w:r>
    </w:p>
    <w:p w:rsidR="000E4B66" w:rsidRPr="006073E5" w:rsidRDefault="000E4B66" w:rsidP="000E4B66">
      <w:pPr>
        <w:pStyle w:val="aa"/>
        <w:jc w:val="center"/>
      </w:pPr>
      <w:r w:rsidRPr="006073E5">
        <w:t xml:space="preserve">к проекту постановления Правительства области </w:t>
      </w:r>
      <w:r w:rsidR="00217B84" w:rsidRPr="006073E5">
        <w:t>«</w:t>
      </w:r>
      <w:r w:rsidRPr="006073E5">
        <w:t xml:space="preserve">О внесении изменений в постановление Правительства Саратовской области </w:t>
      </w:r>
    </w:p>
    <w:p w:rsidR="000E4B66" w:rsidRPr="006073E5" w:rsidRDefault="000E4B66" w:rsidP="000E4B66">
      <w:pPr>
        <w:pStyle w:val="aa"/>
        <w:jc w:val="center"/>
      </w:pPr>
      <w:r w:rsidRPr="006073E5">
        <w:t>от 26 июня 2013 года  № 316-П</w:t>
      </w:r>
    </w:p>
    <w:p w:rsidR="00FD7DAA" w:rsidRPr="006073E5" w:rsidRDefault="00FD7DAA" w:rsidP="00BC7B20">
      <w:pPr>
        <w:pStyle w:val="aa"/>
        <w:jc w:val="center"/>
      </w:pPr>
    </w:p>
    <w:p w:rsidR="00042DD7" w:rsidRPr="006073E5" w:rsidRDefault="00BC7B20" w:rsidP="00042DD7">
      <w:pPr>
        <w:jc w:val="both"/>
        <w:rPr>
          <w:sz w:val="28"/>
          <w:szCs w:val="28"/>
        </w:rPr>
      </w:pPr>
      <w:r w:rsidRPr="006073E5">
        <w:tab/>
      </w:r>
      <w:r w:rsidR="00042DD7" w:rsidRPr="006073E5">
        <w:rPr>
          <w:sz w:val="28"/>
          <w:szCs w:val="28"/>
        </w:rPr>
        <w:t xml:space="preserve">Принятие данного проекта постановления не потребует выделения  дополнительных средств из областного бюджета на 2020 год, не потребует внесения изменений в Закон Саратовской области от 26.11.2019 № 130-ЗСО </w:t>
      </w:r>
      <w:r w:rsidR="00217B84" w:rsidRPr="006073E5">
        <w:rPr>
          <w:sz w:val="28"/>
          <w:szCs w:val="28"/>
        </w:rPr>
        <w:t>«</w:t>
      </w:r>
      <w:r w:rsidR="00042DD7" w:rsidRPr="006073E5">
        <w:rPr>
          <w:sz w:val="28"/>
          <w:szCs w:val="28"/>
        </w:rPr>
        <w:t>Об областном бюджете на 2020 год и на плановый период 2021 и 2022 годы</w:t>
      </w:r>
      <w:r w:rsidR="00217B84" w:rsidRPr="006073E5">
        <w:rPr>
          <w:sz w:val="28"/>
          <w:szCs w:val="28"/>
        </w:rPr>
        <w:t>»</w:t>
      </w:r>
      <w:r w:rsidR="00042DD7" w:rsidRPr="006073E5">
        <w:rPr>
          <w:sz w:val="28"/>
          <w:szCs w:val="28"/>
        </w:rPr>
        <w:t>.</w:t>
      </w:r>
    </w:p>
    <w:p w:rsidR="00BC7B20" w:rsidRPr="006073E5" w:rsidRDefault="00BC7B20" w:rsidP="00BC7B20">
      <w:pPr>
        <w:pStyle w:val="aa"/>
        <w:jc w:val="both"/>
        <w:rPr>
          <w:b w:val="0"/>
        </w:rPr>
      </w:pPr>
    </w:p>
    <w:p w:rsidR="006A5479" w:rsidRPr="006073E5" w:rsidRDefault="006A5479" w:rsidP="00BC7B20">
      <w:pPr>
        <w:pStyle w:val="aa"/>
        <w:jc w:val="both"/>
        <w:rPr>
          <w:b w:val="0"/>
        </w:rPr>
      </w:pPr>
    </w:p>
    <w:p w:rsidR="006A5479" w:rsidRPr="006073E5" w:rsidRDefault="006A5479" w:rsidP="00BC7B20">
      <w:pPr>
        <w:pStyle w:val="aa"/>
        <w:jc w:val="both"/>
        <w:rPr>
          <w:b w:val="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32BFB" w:rsidRPr="006073E5" w:rsidTr="00E959AD">
        <w:tc>
          <w:tcPr>
            <w:tcW w:w="4785" w:type="dxa"/>
          </w:tcPr>
          <w:p w:rsidR="00432BFB" w:rsidRPr="006073E5" w:rsidRDefault="00432BFB" w:rsidP="00E959AD">
            <w:pPr>
              <w:pStyle w:val="aa"/>
            </w:pPr>
            <w:r w:rsidRPr="006073E5">
              <w:t>Министр молодежной политики и спорта области</w:t>
            </w:r>
          </w:p>
        </w:tc>
        <w:tc>
          <w:tcPr>
            <w:tcW w:w="4785" w:type="dxa"/>
          </w:tcPr>
          <w:p w:rsidR="00432BFB" w:rsidRPr="006073E5" w:rsidRDefault="00432BFB" w:rsidP="00E959AD">
            <w:pPr>
              <w:pStyle w:val="aa"/>
            </w:pPr>
          </w:p>
          <w:p w:rsidR="00432BFB" w:rsidRPr="006073E5" w:rsidRDefault="00432BFB" w:rsidP="00E959AD">
            <w:pPr>
              <w:pStyle w:val="aa"/>
              <w:jc w:val="right"/>
            </w:pPr>
            <w:r w:rsidRPr="006073E5">
              <w:t>А.В. Абросимов</w:t>
            </w:r>
          </w:p>
        </w:tc>
      </w:tr>
    </w:tbl>
    <w:p w:rsidR="00432BFB" w:rsidRPr="006073E5" w:rsidRDefault="00432BFB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BC7B20">
      <w:pPr>
        <w:pStyle w:val="aa"/>
        <w:jc w:val="both"/>
        <w:rPr>
          <w:b w:val="0"/>
        </w:rPr>
      </w:pPr>
    </w:p>
    <w:p w:rsidR="0025411D" w:rsidRPr="006073E5" w:rsidRDefault="0025411D" w:rsidP="0025411D">
      <w:r w:rsidRPr="006073E5">
        <w:rPr>
          <w:rFonts w:ascii="Times New Roman CYR" w:hAnsi="Times New Roman CYR"/>
        </w:rPr>
        <w:lastRenderedPageBreak/>
        <w:t>Проект внесен м</w:t>
      </w:r>
      <w:r w:rsidRPr="006073E5">
        <w:t xml:space="preserve">инистерством молодежной политики и спорта области  </w:t>
      </w:r>
    </w:p>
    <w:p w:rsidR="0025411D" w:rsidRPr="006073E5" w:rsidRDefault="0025411D" w:rsidP="0025411D">
      <w:r w:rsidRPr="006073E5">
        <w:t>__________ 2020 года</w:t>
      </w:r>
    </w:p>
    <w:p w:rsidR="0025411D" w:rsidRPr="006073E5" w:rsidRDefault="0025411D" w:rsidP="0025411D">
      <w:pPr>
        <w:rPr>
          <w:sz w:val="22"/>
          <w:szCs w:val="22"/>
        </w:rPr>
      </w:pPr>
    </w:p>
    <w:tbl>
      <w:tblPr>
        <w:tblW w:w="978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1717"/>
        <w:gridCol w:w="3546"/>
        <w:gridCol w:w="2127"/>
        <w:gridCol w:w="2392"/>
      </w:tblGrid>
      <w:tr w:rsidR="0025411D" w:rsidRPr="006073E5" w:rsidTr="004A4BC5">
        <w:trPr>
          <w:jc w:val="center"/>
        </w:trPr>
        <w:tc>
          <w:tcPr>
            <w:tcW w:w="5263" w:type="dxa"/>
            <w:gridSpan w:val="2"/>
            <w:vAlign w:val="bottom"/>
          </w:tcPr>
          <w:p w:rsidR="0025411D" w:rsidRPr="006073E5" w:rsidRDefault="0025411D" w:rsidP="004A4BC5">
            <w:pPr>
              <w:spacing w:line="216" w:lineRule="auto"/>
            </w:pPr>
            <w:r w:rsidRPr="006073E5">
              <w:t>СОГЛАСОВАНО: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  <w:r w:rsidRPr="006073E5">
              <w:t>Дата и время получения/согласования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pPr>
              <w:spacing w:line="216" w:lineRule="auto"/>
            </w:pP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Вице-губернатор области- руководитель аппарата Губернатора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pPr>
              <w:rPr>
                <w:lang w:val="en-US"/>
              </w:rPr>
            </w:pPr>
            <w:r w:rsidRPr="006073E5">
              <w:t>И.И. Пивоваров</w:t>
            </w: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 xml:space="preserve">Первый заместитель Председателя Правительства области – министр финансов области 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В.Г. Ойкин</w:t>
            </w: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Заместитель Председателя Правительства области – министр труда и социальной защиты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С.Ю. Наумов</w:t>
            </w:r>
          </w:p>
        </w:tc>
      </w:tr>
      <w:tr w:rsidR="0025411D" w:rsidRPr="006073E5" w:rsidTr="004A4BC5">
        <w:trPr>
          <w:trHeight w:val="554"/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Управляющий делами Правительства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П.Г. Точилкин</w:t>
            </w:r>
          </w:p>
        </w:tc>
      </w:tr>
      <w:tr w:rsidR="0025411D" w:rsidRPr="006073E5" w:rsidTr="004A4BC5">
        <w:trPr>
          <w:trHeight w:val="1203"/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Заместитель руководителя аппарата Губернатора области – начальник правового управления Правительства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А.О. Мудрак</w:t>
            </w:r>
          </w:p>
        </w:tc>
      </w:tr>
      <w:tr w:rsidR="0025411D" w:rsidRPr="006073E5" w:rsidTr="004A4BC5">
        <w:trPr>
          <w:trHeight w:val="1203"/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Начальник управления по взаимодействию с правоохранительными органами и противодействию коррупции Правительства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И.С. Овчинников</w:t>
            </w:r>
          </w:p>
        </w:tc>
      </w:tr>
      <w:tr w:rsidR="0025411D" w:rsidRPr="006073E5" w:rsidTr="004A4BC5">
        <w:trPr>
          <w:trHeight w:val="876"/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rPr>
                <w:rFonts w:eastAsia="Calibri"/>
              </w:rPr>
              <w:t>Министр внутренней политики и общественных отношений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 xml:space="preserve">______________ 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 xml:space="preserve">Н.В. Трошина </w:t>
            </w: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rPr>
                <w:color w:val="000000"/>
              </w:rPr>
              <w:t>Первый заместитель министра финансов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И.С. Бегинина</w:t>
            </w:r>
          </w:p>
        </w:tc>
      </w:tr>
      <w:tr w:rsidR="0025411D" w:rsidRPr="006073E5" w:rsidTr="004A4BC5">
        <w:trPr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Министр экономического развития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Ю.А. Швакова</w:t>
            </w:r>
          </w:p>
        </w:tc>
      </w:tr>
      <w:tr w:rsidR="0025411D" w:rsidRPr="006073E5" w:rsidTr="004A4BC5">
        <w:trPr>
          <w:trHeight w:val="591"/>
          <w:jc w:val="center"/>
        </w:trPr>
        <w:tc>
          <w:tcPr>
            <w:tcW w:w="171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3546" w:type="dxa"/>
            <w:vAlign w:val="bottom"/>
          </w:tcPr>
          <w:p w:rsidR="0025411D" w:rsidRPr="006073E5" w:rsidRDefault="0025411D" w:rsidP="004A4BC5">
            <w:r w:rsidRPr="006073E5">
              <w:t>Министр молодежной политики и спорта области</w:t>
            </w:r>
          </w:p>
        </w:tc>
        <w:tc>
          <w:tcPr>
            <w:tcW w:w="2127" w:type="dxa"/>
            <w:vAlign w:val="bottom"/>
          </w:tcPr>
          <w:p w:rsidR="0025411D" w:rsidRPr="006073E5" w:rsidRDefault="0025411D" w:rsidP="004A4BC5">
            <w:r w:rsidRPr="006073E5">
              <w:t>______________</w:t>
            </w:r>
          </w:p>
        </w:tc>
        <w:tc>
          <w:tcPr>
            <w:tcW w:w="2392" w:type="dxa"/>
            <w:vAlign w:val="bottom"/>
          </w:tcPr>
          <w:p w:rsidR="0025411D" w:rsidRPr="006073E5" w:rsidRDefault="0025411D" w:rsidP="004A4BC5">
            <w:r w:rsidRPr="006073E5">
              <w:t>А.В. Абросимов</w:t>
            </w:r>
          </w:p>
        </w:tc>
      </w:tr>
    </w:tbl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  <w:sz w:val="18"/>
          <w:szCs w:val="16"/>
        </w:rPr>
      </w:pPr>
    </w:p>
    <w:p w:rsidR="0025411D" w:rsidRPr="006073E5" w:rsidRDefault="0025411D" w:rsidP="0025411D">
      <w:pPr>
        <w:rPr>
          <w:rFonts w:ascii="Times New Roman CYR" w:hAnsi="Times New Roman CYR"/>
        </w:rPr>
      </w:pPr>
      <w:r w:rsidRPr="006073E5">
        <w:rPr>
          <w:rFonts w:ascii="Times New Roman CYR" w:hAnsi="Times New Roman CYR"/>
        </w:rPr>
        <w:t xml:space="preserve">Пиркина Людмила Владимировна </w:t>
      </w:r>
    </w:p>
    <w:p w:rsidR="0025411D" w:rsidRDefault="0025411D" w:rsidP="0025411D">
      <w:pPr>
        <w:rPr>
          <w:rFonts w:ascii="Times New Roman CYR" w:hAnsi="Times New Roman CYR"/>
          <w:sz w:val="22"/>
          <w:szCs w:val="22"/>
        </w:rPr>
      </w:pPr>
      <w:r w:rsidRPr="006073E5">
        <w:rPr>
          <w:rFonts w:ascii="Times New Roman CYR" w:hAnsi="Times New Roman CYR"/>
        </w:rPr>
        <w:t>(8452) 274375</w:t>
      </w:r>
    </w:p>
    <w:p w:rsidR="0025411D" w:rsidRDefault="0025411D" w:rsidP="00BC7B20">
      <w:pPr>
        <w:pStyle w:val="aa"/>
        <w:jc w:val="both"/>
        <w:rPr>
          <w:b w:val="0"/>
        </w:rPr>
      </w:pPr>
    </w:p>
    <w:sectPr w:rsidR="0025411D" w:rsidSect="004955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548" w:rsidRDefault="00380548">
      <w:r>
        <w:separator/>
      </w:r>
    </w:p>
  </w:endnote>
  <w:endnote w:type="continuationSeparator" w:id="1">
    <w:p w:rsidR="00380548" w:rsidRDefault="00380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CB3283" w:rsidP="006C25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70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70D4" w:rsidRDefault="003A70D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3A70D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3A70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548" w:rsidRDefault="00380548">
      <w:r>
        <w:separator/>
      </w:r>
    </w:p>
  </w:footnote>
  <w:footnote w:type="continuationSeparator" w:id="1">
    <w:p w:rsidR="00380548" w:rsidRDefault="00380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CB3283" w:rsidP="00FC1F6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A70D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A70D4" w:rsidRDefault="003A70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3A70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4" w:rsidRDefault="003A70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2288B"/>
    <w:multiLevelType w:val="hybridMultilevel"/>
    <w:tmpl w:val="D0585B98"/>
    <w:lvl w:ilvl="0" w:tplc="B61E39D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E74D5"/>
    <w:multiLevelType w:val="hybridMultilevel"/>
    <w:tmpl w:val="42E82FCA"/>
    <w:lvl w:ilvl="0" w:tplc="AAE0E038">
      <w:start w:val="1"/>
      <w:numFmt w:val="decimal"/>
      <w:lvlText w:val="%1."/>
      <w:lvlJc w:val="left"/>
      <w:pPr>
        <w:ind w:left="1856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7A2D6B"/>
    <w:multiLevelType w:val="hybridMultilevel"/>
    <w:tmpl w:val="4656E530"/>
    <w:lvl w:ilvl="0" w:tplc="5E069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44669C1"/>
    <w:multiLevelType w:val="hybridMultilevel"/>
    <w:tmpl w:val="0D20FA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5CB"/>
    <w:rsid w:val="000116B7"/>
    <w:rsid w:val="00042DD7"/>
    <w:rsid w:val="00046C61"/>
    <w:rsid w:val="00064AE4"/>
    <w:rsid w:val="00074EF9"/>
    <w:rsid w:val="000809FB"/>
    <w:rsid w:val="00082AC7"/>
    <w:rsid w:val="0008552D"/>
    <w:rsid w:val="000B0D8F"/>
    <w:rsid w:val="000B6527"/>
    <w:rsid w:val="000D0A96"/>
    <w:rsid w:val="000E13F6"/>
    <w:rsid w:val="000E4B66"/>
    <w:rsid w:val="000E4F08"/>
    <w:rsid w:val="001056DD"/>
    <w:rsid w:val="00116837"/>
    <w:rsid w:val="00120D8C"/>
    <w:rsid w:val="00126B33"/>
    <w:rsid w:val="00133B7D"/>
    <w:rsid w:val="00140625"/>
    <w:rsid w:val="001422C3"/>
    <w:rsid w:val="0015275C"/>
    <w:rsid w:val="00152CC0"/>
    <w:rsid w:val="00154F8A"/>
    <w:rsid w:val="001707AB"/>
    <w:rsid w:val="00173E49"/>
    <w:rsid w:val="00176042"/>
    <w:rsid w:val="00180381"/>
    <w:rsid w:val="00185C6C"/>
    <w:rsid w:val="00185D91"/>
    <w:rsid w:val="00195A20"/>
    <w:rsid w:val="001A07B7"/>
    <w:rsid w:val="001C1C40"/>
    <w:rsid w:val="001C274D"/>
    <w:rsid w:val="001F0B90"/>
    <w:rsid w:val="001F43F1"/>
    <w:rsid w:val="001F760E"/>
    <w:rsid w:val="002043AC"/>
    <w:rsid w:val="00210B4E"/>
    <w:rsid w:val="00214A2B"/>
    <w:rsid w:val="00217B84"/>
    <w:rsid w:val="00230E30"/>
    <w:rsid w:val="00231F70"/>
    <w:rsid w:val="00233B35"/>
    <w:rsid w:val="00236350"/>
    <w:rsid w:val="00237DC5"/>
    <w:rsid w:val="0025411D"/>
    <w:rsid w:val="00256355"/>
    <w:rsid w:val="00266F62"/>
    <w:rsid w:val="00274B45"/>
    <w:rsid w:val="00282C5F"/>
    <w:rsid w:val="0029369A"/>
    <w:rsid w:val="00297236"/>
    <w:rsid w:val="002A01DB"/>
    <w:rsid w:val="002B302F"/>
    <w:rsid w:val="002B3752"/>
    <w:rsid w:val="002B7AE7"/>
    <w:rsid w:val="002C2432"/>
    <w:rsid w:val="002D124F"/>
    <w:rsid w:val="002F6212"/>
    <w:rsid w:val="003057DF"/>
    <w:rsid w:val="0032094C"/>
    <w:rsid w:val="00326383"/>
    <w:rsid w:val="00343935"/>
    <w:rsid w:val="003443F1"/>
    <w:rsid w:val="00346678"/>
    <w:rsid w:val="00353992"/>
    <w:rsid w:val="003677D7"/>
    <w:rsid w:val="00377917"/>
    <w:rsid w:val="00380548"/>
    <w:rsid w:val="00381068"/>
    <w:rsid w:val="00392B93"/>
    <w:rsid w:val="00396247"/>
    <w:rsid w:val="003A70D4"/>
    <w:rsid w:val="003B0802"/>
    <w:rsid w:val="003B340B"/>
    <w:rsid w:val="003D5209"/>
    <w:rsid w:val="003E085F"/>
    <w:rsid w:val="003E38A7"/>
    <w:rsid w:val="003F27AC"/>
    <w:rsid w:val="003F3C7B"/>
    <w:rsid w:val="00402E69"/>
    <w:rsid w:val="00422423"/>
    <w:rsid w:val="00432BFB"/>
    <w:rsid w:val="0043427A"/>
    <w:rsid w:val="00451918"/>
    <w:rsid w:val="00454213"/>
    <w:rsid w:val="00465836"/>
    <w:rsid w:val="00467009"/>
    <w:rsid w:val="0046771E"/>
    <w:rsid w:val="004858CD"/>
    <w:rsid w:val="00487E3D"/>
    <w:rsid w:val="00494740"/>
    <w:rsid w:val="00495529"/>
    <w:rsid w:val="004A6B2B"/>
    <w:rsid w:val="004B3FE3"/>
    <w:rsid w:val="004B6602"/>
    <w:rsid w:val="004C4A53"/>
    <w:rsid w:val="004D3216"/>
    <w:rsid w:val="004D6428"/>
    <w:rsid w:val="004E17E9"/>
    <w:rsid w:val="004E2D5C"/>
    <w:rsid w:val="004F603B"/>
    <w:rsid w:val="0050131F"/>
    <w:rsid w:val="00502338"/>
    <w:rsid w:val="00502344"/>
    <w:rsid w:val="00516CAD"/>
    <w:rsid w:val="00522143"/>
    <w:rsid w:val="0053058C"/>
    <w:rsid w:val="00533661"/>
    <w:rsid w:val="005426B0"/>
    <w:rsid w:val="00546A5E"/>
    <w:rsid w:val="005573AD"/>
    <w:rsid w:val="00561C24"/>
    <w:rsid w:val="00563F7B"/>
    <w:rsid w:val="005677A7"/>
    <w:rsid w:val="00573FEB"/>
    <w:rsid w:val="00576FC2"/>
    <w:rsid w:val="005901E9"/>
    <w:rsid w:val="0059208B"/>
    <w:rsid w:val="005970A2"/>
    <w:rsid w:val="005F26B4"/>
    <w:rsid w:val="005F4105"/>
    <w:rsid w:val="00601ECB"/>
    <w:rsid w:val="006050F5"/>
    <w:rsid w:val="006073E5"/>
    <w:rsid w:val="00615021"/>
    <w:rsid w:val="00615643"/>
    <w:rsid w:val="0061582B"/>
    <w:rsid w:val="00642E48"/>
    <w:rsid w:val="0065227D"/>
    <w:rsid w:val="006559D1"/>
    <w:rsid w:val="0067000A"/>
    <w:rsid w:val="006701EF"/>
    <w:rsid w:val="00682638"/>
    <w:rsid w:val="006830D2"/>
    <w:rsid w:val="00684DA1"/>
    <w:rsid w:val="00686798"/>
    <w:rsid w:val="00686CF9"/>
    <w:rsid w:val="00697E65"/>
    <w:rsid w:val="006A304C"/>
    <w:rsid w:val="006A5479"/>
    <w:rsid w:val="006B231E"/>
    <w:rsid w:val="006C25EA"/>
    <w:rsid w:val="006C79D8"/>
    <w:rsid w:val="006D28BF"/>
    <w:rsid w:val="006D3D8A"/>
    <w:rsid w:val="006F7A27"/>
    <w:rsid w:val="0070472F"/>
    <w:rsid w:val="00711C44"/>
    <w:rsid w:val="0075045C"/>
    <w:rsid w:val="007545CB"/>
    <w:rsid w:val="00755E22"/>
    <w:rsid w:val="00773F5B"/>
    <w:rsid w:val="00775EF2"/>
    <w:rsid w:val="00782861"/>
    <w:rsid w:val="007832FD"/>
    <w:rsid w:val="00790625"/>
    <w:rsid w:val="0079151C"/>
    <w:rsid w:val="00792155"/>
    <w:rsid w:val="007960EA"/>
    <w:rsid w:val="007A1B4D"/>
    <w:rsid w:val="007A5157"/>
    <w:rsid w:val="007B2D4D"/>
    <w:rsid w:val="007B7B80"/>
    <w:rsid w:val="007C07EF"/>
    <w:rsid w:val="007C19A3"/>
    <w:rsid w:val="007C63AF"/>
    <w:rsid w:val="007C738D"/>
    <w:rsid w:val="007D1F91"/>
    <w:rsid w:val="00805B78"/>
    <w:rsid w:val="008134B8"/>
    <w:rsid w:val="00823257"/>
    <w:rsid w:val="00845812"/>
    <w:rsid w:val="008500F5"/>
    <w:rsid w:val="00853E7B"/>
    <w:rsid w:val="0085579A"/>
    <w:rsid w:val="00855981"/>
    <w:rsid w:val="0087744F"/>
    <w:rsid w:val="008775CC"/>
    <w:rsid w:val="00881B93"/>
    <w:rsid w:val="008850E3"/>
    <w:rsid w:val="00892A41"/>
    <w:rsid w:val="00894D4A"/>
    <w:rsid w:val="008A203E"/>
    <w:rsid w:val="008A417E"/>
    <w:rsid w:val="008A5A2F"/>
    <w:rsid w:val="008B6F22"/>
    <w:rsid w:val="008D3ED8"/>
    <w:rsid w:val="008F1382"/>
    <w:rsid w:val="008F3D90"/>
    <w:rsid w:val="00916FA6"/>
    <w:rsid w:val="00920FB0"/>
    <w:rsid w:val="009243FB"/>
    <w:rsid w:val="00930368"/>
    <w:rsid w:val="0093094B"/>
    <w:rsid w:val="00932637"/>
    <w:rsid w:val="00951251"/>
    <w:rsid w:val="00952143"/>
    <w:rsid w:val="00957052"/>
    <w:rsid w:val="009A6477"/>
    <w:rsid w:val="009B349D"/>
    <w:rsid w:val="009B77AE"/>
    <w:rsid w:val="009D3DFC"/>
    <w:rsid w:val="00A0720A"/>
    <w:rsid w:val="00A160A9"/>
    <w:rsid w:val="00A21561"/>
    <w:rsid w:val="00A232BC"/>
    <w:rsid w:val="00A305D8"/>
    <w:rsid w:val="00A35126"/>
    <w:rsid w:val="00A430EA"/>
    <w:rsid w:val="00A66DD3"/>
    <w:rsid w:val="00A803FD"/>
    <w:rsid w:val="00A918AC"/>
    <w:rsid w:val="00A963DE"/>
    <w:rsid w:val="00AB0FDC"/>
    <w:rsid w:val="00AB5B00"/>
    <w:rsid w:val="00AB6AA9"/>
    <w:rsid w:val="00AE1AC5"/>
    <w:rsid w:val="00AE2B00"/>
    <w:rsid w:val="00B00DB2"/>
    <w:rsid w:val="00B02768"/>
    <w:rsid w:val="00B0542B"/>
    <w:rsid w:val="00B10ACF"/>
    <w:rsid w:val="00B3125C"/>
    <w:rsid w:val="00B324E3"/>
    <w:rsid w:val="00B4421D"/>
    <w:rsid w:val="00B45C1D"/>
    <w:rsid w:val="00B47EEC"/>
    <w:rsid w:val="00B507DA"/>
    <w:rsid w:val="00B563A1"/>
    <w:rsid w:val="00B57293"/>
    <w:rsid w:val="00B57FCC"/>
    <w:rsid w:val="00B72684"/>
    <w:rsid w:val="00BC1F7A"/>
    <w:rsid w:val="00BC7B20"/>
    <w:rsid w:val="00BE1FDD"/>
    <w:rsid w:val="00BF7089"/>
    <w:rsid w:val="00C0516F"/>
    <w:rsid w:val="00C052DD"/>
    <w:rsid w:val="00C055DA"/>
    <w:rsid w:val="00C059C8"/>
    <w:rsid w:val="00C214C4"/>
    <w:rsid w:val="00C83F9E"/>
    <w:rsid w:val="00C95CED"/>
    <w:rsid w:val="00C95FF9"/>
    <w:rsid w:val="00CA0086"/>
    <w:rsid w:val="00CA74EB"/>
    <w:rsid w:val="00CA7F33"/>
    <w:rsid w:val="00CB0198"/>
    <w:rsid w:val="00CB3283"/>
    <w:rsid w:val="00CC03F3"/>
    <w:rsid w:val="00CC66E6"/>
    <w:rsid w:val="00CD149E"/>
    <w:rsid w:val="00CD7F03"/>
    <w:rsid w:val="00CF3170"/>
    <w:rsid w:val="00CF392B"/>
    <w:rsid w:val="00D0031C"/>
    <w:rsid w:val="00D04414"/>
    <w:rsid w:val="00D16ED0"/>
    <w:rsid w:val="00D21B52"/>
    <w:rsid w:val="00D4019D"/>
    <w:rsid w:val="00D50FCE"/>
    <w:rsid w:val="00D80560"/>
    <w:rsid w:val="00D94481"/>
    <w:rsid w:val="00DC44FA"/>
    <w:rsid w:val="00DE3520"/>
    <w:rsid w:val="00DE393F"/>
    <w:rsid w:val="00DF2C0B"/>
    <w:rsid w:val="00DF4755"/>
    <w:rsid w:val="00DF6FF4"/>
    <w:rsid w:val="00E0083A"/>
    <w:rsid w:val="00E12DEB"/>
    <w:rsid w:val="00E137A8"/>
    <w:rsid w:val="00E23B30"/>
    <w:rsid w:val="00E301EA"/>
    <w:rsid w:val="00E31D71"/>
    <w:rsid w:val="00E57B68"/>
    <w:rsid w:val="00E71CAD"/>
    <w:rsid w:val="00E93932"/>
    <w:rsid w:val="00E959AD"/>
    <w:rsid w:val="00EA3654"/>
    <w:rsid w:val="00EB354B"/>
    <w:rsid w:val="00EB7B18"/>
    <w:rsid w:val="00EC06E7"/>
    <w:rsid w:val="00EC7B67"/>
    <w:rsid w:val="00F01E7C"/>
    <w:rsid w:val="00F10C00"/>
    <w:rsid w:val="00F2099A"/>
    <w:rsid w:val="00F27C1A"/>
    <w:rsid w:val="00F33CF9"/>
    <w:rsid w:val="00F37CCD"/>
    <w:rsid w:val="00F45116"/>
    <w:rsid w:val="00F466CE"/>
    <w:rsid w:val="00F54AD2"/>
    <w:rsid w:val="00F63FDE"/>
    <w:rsid w:val="00F764C5"/>
    <w:rsid w:val="00F96656"/>
    <w:rsid w:val="00FC1F6A"/>
    <w:rsid w:val="00FC7013"/>
    <w:rsid w:val="00FD7DAA"/>
    <w:rsid w:val="00FE65F1"/>
    <w:rsid w:val="00FE7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6E6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F10C0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6E6"/>
    <w:rPr>
      <w:sz w:val="24"/>
      <w:szCs w:val="24"/>
    </w:rPr>
  </w:style>
  <w:style w:type="paragraph" w:styleId="3">
    <w:name w:val="heading 3"/>
    <w:basedOn w:val="a"/>
    <w:next w:val="a"/>
    <w:qFormat/>
    <w:rsid w:val="0059208B"/>
    <w:pPr>
      <w:keepNext/>
      <w:ind w:firstLine="708"/>
      <w:jc w:val="both"/>
      <w:outlineLvl w:val="2"/>
    </w:pPr>
    <w:rPr>
      <w:sz w:val="28"/>
    </w:rPr>
  </w:style>
  <w:style w:type="paragraph" w:styleId="8">
    <w:name w:val="heading 8"/>
    <w:basedOn w:val="a"/>
    <w:next w:val="a"/>
    <w:link w:val="80"/>
    <w:qFormat/>
    <w:rsid w:val="009D3DFC"/>
    <w:pPr>
      <w:keepNext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72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0472F"/>
  </w:style>
  <w:style w:type="paragraph" w:styleId="a5">
    <w:name w:val="header"/>
    <w:basedOn w:val="a"/>
    <w:rsid w:val="00B57293"/>
    <w:pPr>
      <w:tabs>
        <w:tab w:val="center" w:pos="4677"/>
        <w:tab w:val="right" w:pos="9355"/>
      </w:tabs>
    </w:pPr>
  </w:style>
  <w:style w:type="character" w:customStyle="1" w:styleId="a6">
    <w:name w:val="Название Знак"/>
    <w:basedOn w:val="a0"/>
    <w:link w:val="a7"/>
    <w:locked/>
    <w:rsid w:val="000809FB"/>
    <w:rPr>
      <w:b/>
      <w:bCs/>
      <w:sz w:val="28"/>
      <w:szCs w:val="24"/>
      <w:lang w:val="ru-RU" w:eastAsia="ru-RU" w:bidi="ar-SA"/>
    </w:rPr>
  </w:style>
  <w:style w:type="paragraph" w:styleId="a7">
    <w:name w:val="Title"/>
    <w:basedOn w:val="a"/>
    <w:link w:val="a6"/>
    <w:qFormat/>
    <w:rsid w:val="000809FB"/>
    <w:pPr>
      <w:jc w:val="center"/>
    </w:pPr>
    <w:rPr>
      <w:b/>
      <w:bCs/>
      <w:sz w:val="28"/>
    </w:rPr>
  </w:style>
  <w:style w:type="paragraph" w:customStyle="1" w:styleId="a8">
    <w:name w:val="Текст документа"/>
    <w:basedOn w:val="a"/>
    <w:rsid w:val="00563F7B"/>
    <w:pPr>
      <w:ind w:firstLine="709"/>
      <w:jc w:val="both"/>
    </w:pPr>
    <w:rPr>
      <w:sz w:val="28"/>
      <w:szCs w:val="28"/>
    </w:rPr>
  </w:style>
  <w:style w:type="paragraph" w:customStyle="1" w:styleId="a9">
    <w:name w:val="Заголовок"/>
    <w:basedOn w:val="a"/>
    <w:rsid w:val="00396247"/>
    <w:pPr>
      <w:ind w:right="3232"/>
      <w:jc w:val="both"/>
    </w:pPr>
    <w:rPr>
      <w:b/>
      <w:bCs/>
      <w:sz w:val="28"/>
      <w:szCs w:val="28"/>
    </w:rPr>
  </w:style>
  <w:style w:type="paragraph" w:customStyle="1" w:styleId="aa">
    <w:name w:val="Подпись рукодителя"/>
    <w:basedOn w:val="a"/>
    <w:rsid w:val="00396247"/>
    <w:rPr>
      <w:b/>
      <w:sz w:val="28"/>
      <w:szCs w:val="28"/>
    </w:rPr>
  </w:style>
  <w:style w:type="paragraph" w:styleId="ab">
    <w:name w:val="Block Text"/>
    <w:basedOn w:val="a"/>
    <w:rsid w:val="007B2D4D"/>
    <w:pPr>
      <w:ind w:left="-567" w:right="43"/>
    </w:pPr>
    <w:rPr>
      <w:sz w:val="28"/>
      <w:szCs w:val="20"/>
    </w:rPr>
  </w:style>
  <w:style w:type="table" w:styleId="ac">
    <w:name w:val="Table Grid"/>
    <w:basedOn w:val="a1"/>
    <w:uiPriority w:val="59"/>
    <w:rsid w:val="007B2D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9D3DFC"/>
    <w:rPr>
      <w:b/>
      <w:sz w:val="28"/>
    </w:rPr>
  </w:style>
  <w:style w:type="paragraph" w:styleId="ad">
    <w:name w:val="Balloon Text"/>
    <w:basedOn w:val="a"/>
    <w:link w:val="ae"/>
    <w:rsid w:val="00BC7B2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BC7B2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11C44"/>
    <w:pPr>
      <w:ind w:left="720"/>
      <w:contextualSpacing/>
    </w:pPr>
  </w:style>
  <w:style w:type="paragraph" w:customStyle="1" w:styleId="ConsPlusNormal">
    <w:name w:val="ConsPlusNormal"/>
    <w:rsid w:val="00CA7F3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0">
    <w:name w:val="Hyperlink"/>
    <w:basedOn w:val="a0"/>
    <w:uiPriority w:val="99"/>
    <w:unhideWhenUsed/>
    <w:rsid w:val="00CA7F33"/>
    <w:rPr>
      <w:color w:val="0000FF"/>
      <w:u w:val="single"/>
    </w:rPr>
  </w:style>
  <w:style w:type="paragraph" w:customStyle="1" w:styleId="ConsPlusCell">
    <w:name w:val="ConsPlusCell"/>
    <w:uiPriority w:val="99"/>
    <w:rsid w:val="001422C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A5139524B756C842CABFA25C3600E3855808FB9FF822FEB53D087A1BC3F504710E96D836A1ABA7767C9v1z2L" TargetMode="Externa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dnovAV\&#1056;&#1072;&#1073;&#1086;&#1095;&#1080;&#1081;%20&#1089;&#1090;&#1086;&#1083;\&#1064;&#1040;&#1041;&#1051;&#1054;&#1053;&#1067;\&#1064;&#1072;&#1073;&#1083;&#1086;&#1085;%20&#1056;&#1072;&#1089;&#1087;&#1086;&#1088;&#1103;&#1078;&#1077;&#1085;&#1080;&#1103;%20&#1055;&#1088;&#1072;&#1074;&#1080;&#1090;&#1077;&#1083;&#1100;&#1089;&#1090;&#1074;&#1072;%20&#1086;&#1073;&#1083;&#1072;&#1089;&#1090;&#1080;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5061A-6CF6-4498-980F-E01BB3378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Распоряжения Правительства области1</Template>
  <TotalTime>280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Краткое содержание</vt:lpstr>
    </vt:vector>
  </TitlesOfParts>
  <Company>SPecialiST RePack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Краткое содержание</dc:title>
  <dc:creator>Беднов Антон Валерьевич</dc:creator>
  <cp:lastModifiedBy>MS_KrotovaVA</cp:lastModifiedBy>
  <cp:revision>29</cp:revision>
  <cp:lastPrinted>2020-07-20T11:39:00Z</cp:lastPrinted>
  <dcterms:created xsi:type="dcterms:W3CDTF">2016-05-12T14:44:00Z</dcterms:created>
  <dcterms:modified xsi:type="dcterms:W3CDTF">2020-07-20T12:06:00Z</dcterms:modified>
</cp:coreProperties>
</file>