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C5" w:rsidRPr="00237DC5" w:rsidRDefault="00237DC5" w:rsidP="00237DC5">
      <w:pPr>
        <w:pStyle w:val="a7"/>
        <w:jc w:val="right"/>
        <w:rPr>
          <w:b w:val="0"/>
          <w:szCs w:val="28"/>
        </w:rPr>
      </w:pPr>
      <w:r w:rsidRPr="00237DC5">
        <w:rPr>
          <w:b w:val="0"/>
          <w:szCs w:val="28"/>
        </w:rPr>
        <w:t>ПРОЕКТ</w:t>
      </w:r>
    </w:p>
    <w:p w:rsidR="000809FB" w:rsidRPr="00237DC5" w:rsidRDefault="000809FB" w:rsidP="000809FB">
      <w:pPr>
        <w:pStyle w:val="a7"/>
        <w:rPr>
          <w:b w:val="0"/>
          <w:szCs w:val="28"/>
        </w:rPr>
      </w:pPr>
      <w:r w:rsidRPr="00237DC5">
        <w:rPr>
          <w:b w:val="0"/>
          <w:szCs w:val="28"/>
        </w:rPr>
        <w:t>ПРАВИТЕЛЬСТВО САРАТОВСКОЙ ОБЛАСТИ</w:t>
      </w:r>
    </w:p>
    <w:p w:rsidR="000809FB" w:rsidRPr="00237DC5" w:rsidRDefault="000809FB" w:rsidP="000809FB">
      <w:pPr>
        <w:jc w:val="center"/>
        <w:rPr>
          <w:bCs/>
          <w:sz w:val="28"/>
          <w:szCs w:val="28"/>
        </w:rPr>
      </w:pPr>
    </w:p>
    <w:p w:rsidR="000809FB" w:rsidRPr="00237DC5" w:rsidRDefault="00CA7F33" w:rsidP="000809F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0472F" w:rsidRPr="00237DC5" w:rsidRDefault="0070472F">
      <w:pPr>
        <w:rPr>
          <w:sz w:val="28"/>
          <w:szCs w:val="28"/>
        </w:rPr>
      </w:pPr>
    </w:p>
    <w:p w:rsidR="00237DC5" w:rsidRDefault="00237DC5" w:rsidP="00396247">
      <w:pPr>
        <w:pStyle w:val="a9"/>
      </w:pPr>
    </w:p>
    <w:p w:rsidR="00C95FF9" w:rsidRDefault="00C95FF9" w:rsidP="00396247">
      <w:pPr>
        <w:pStyle w:val="a9"/>
      </w:pPr>
    </w:p>
    <w:p w:rsidR="00A46043" w:rsidRDefault="00A46043" w:rsidP="00CA7F33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6A6" w:rsidRDefault="001646A6" w:rsidP="00CA7F33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6446" w:rsidRDefault="00CA7F33" w:rsidP="00CA7F33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AF29AD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7F33" w:rsidRDefault="00CA7F33" w:rsidP="00CA7F33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постановление</w:t>
      </w:r>
      <w:r w:rsidR="008764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Правительства области</w:t>
      </w:r>
    </w:p>
    <w:p w:rsidR="00226446" w:rsidRDefault="00876496" w:rsidP="002264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28 августа 2014 года </w:t>
      </w:r>
      <w:r w:rsidR="00226446">
        <w:rPr>
          <w:b/>
          <w:bCs/>
          <w:sz w:val="28"/>
          <w:szCs w:val="28"/>
        </w:rPr>
        <w:t>№ 485-П</w:t>
      </w:r>
    </w:p>
    <w:p w:rsidR="00A46043" w:rsidRDefault="00A46043" w:rsidP="00CA7F3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043" w:rsidRDefault="00A46043" w:rsidP="00CA7F3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77D" w:rsidRDefault="00CA7F33" w:rsidP="00DC777D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A7F33">
        <w:rPr>
          <w:rFonts w:ascii="Times New Roman" w:hAnsi="Times New Roman" w:cs="Times New Roman"/>
          <w:spacing w:val="-4"/>
          <w:sz w:val="28"/>
          <w:szCs w:val="28"/>
        </w:rPr>
        <w:t xml:space="preserve">основании </w:t>
      </w:r>
      <w:hyperlink r:id="rId9" w:history="1">
        <w:r w:rsidRPr="00CA7F33">
          <w:rPr>
            <w:rFonts w:ascii="Times New Roman" w:hAnsi="Times New Roman" w:cs="Times New Roman"/>
            <w:spacing w:val="-4"/>
            <w:sz w:val="28"/>
            <w:szCs w:val="28"/>
          </w:rPr>
          <w:t>Устава</w:t>
        </w:r>
      </w:hyperlink>
      <w:r w:rsidRPr="00CA7F33">
        <w:rPr>
          <w:rFonts w:ascii="Times New Roman" w:hAnsi="Times New Roman" w:cs="Times New Roman"/>
          <w:spacing w:val="-4"/>
          <w:sz w:val="28"/>
          <w:szCs w:val="28"/>
        </w:rPr>
        <w:t xml:space="preserve"> (Основного Закона) </w:t>
      </w:r>
      <w:proofErr w:type="gramStart"/>
      <w:r w:rsidRPr="00CA7F33">
        <w:rPr>
          <w:rFonts w:ascii="Times New Roman" w:hAnsi="Times New Roman" w:cs="Times New Roman"/>
          <w:spacing w:val="-4"/>
          <w:sz w:val="28"/>
          <w:szCs w:val="28"/>
        </w:rPr>
        <w:t>Саратовской</w:t>
      </w:r>
      <w:proofErr w:type="gramEnd"/>
      <w:r w:rsidRPr="00CA7F33">
        <w:rPr>
          <w:rFonts w:ascii="Times New Roman" w:hAnsi="Times New Roman" w:cs="Times New Roman"/>
          <w:spacing w:val="-4"/>
          <w:sz w:val="28"/>
          <w:szCs w:val="28"/>
        </w:rPr>
        <w:t xml:space="preserve"> области Правительство области ПОСТАНОВЛЯЕТ:</w:t>
      </w:r>
    </w:p>
    <w:p w:rsidR="00AF29AD" w:rsidRPr="00AF29AD" w:rsidRDefault="00AF29AD" w:rsidP="00AF29AD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  <w:lang w:eastAsia="en-US"/>
        </w:rPr>
      </w:pPr>
      <w:r w:rsidRPr="00AF29AD">
        <w:rPr>
          <w:spacing w:val="-4"/>
          <w:sz w:val="28"/>
          <w:szCs w:val="28"/>
          <w:lang w:eastAsia="en-US"/>
        </w:rPr>
        <w:t xml:space="preserve">1. </w:t>
      </w:r>
      <w:proofErr w:type="gramStart"/>
      <w:r w:rsidRPr="00AF29AD">
        <w:rPr>
          <w:spacing w:val="-4"/>
          <w:sz w:val="28"/>
          <w:szCs w:val="28"/>
          <w:lang w:eastAsia="en-US"/>
        </w:rPr>
        <w:t xml:space="preserve">Внести в </w:t>
      </w:r>
      <w:hyperlink r:id="rId10" w:history="1">
        <w:r w:rsidRPr="00AF29AD">
          <w:rPr>
            <w:rStyle w:val="af0"/>
            <w:color w:val="auto"/>
            <w:spacing w:val="-4"/>
            <w:sz w:val="28"/>
            <w:szCs w:val="28"/>
            <w:u w:val="none"/>
            <w:lang w:eastAsia="en-US"/>
          </w:rPr>
          <w:t>постановление</w:t>
        </w:r>
      </w:hyperlink>
      <w:r w:rsidRPr="00AF29AD">
        <w:rPr>
          <w:spacing w:val="-4"/>
          <w:sz w:val="28"/>
          <w:szCs w:val="28"/>
          <w:lang w:eastAsia="en-US"/>
        </w:rPr>
        <w:t xml:space="preserve"> Правительства Саратовской области о</w:t>
      </w:r>
      <w:r>
        <w:rPr>
          <w:spacing w:val="-4"/>
          <w:sz w:val="28"/>
          <w:szCs w:val="28"/>
          <w:lang w:eastAsia="en-US"/>
        </w:rPr>
        <w:t>т 28 августа 2014 года N 485-П «</w:t>
      </w:r>
      <w:r w:rsidR="00987BE6" w:rsidRPr="00987BE6">
        <w:rPr>
          <w:spacing w:val="-4"/>
          <w:sz w:val="28"/>
          <w:szCs w:val="28"/>
          <w:lang w:eastAsia="en-US"/>
        </w:rPr>
        <w:t>О порядке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Саратовской области или муниципальной собственностью, заключении областной государственной организацией, муниципальной организацией, образующей социальную инфраструктуру для детей, договора аренды и договора безвозмездного пользования закрепленных</w:t>
      </w:r>
      <w:proofErr w:type="gramEnd"/>
      <w:r w:rsidR="00987BE6" w:rsidRPr="00987BE6">
        <w:rPr>
          <w:spacing w:val="-4"/>
          <w:sz w:val="28"/>
          <w:szCs w:val="28"/>
          <w:lang w:eastAsia="en-US"/>
        </w:rPr>
        <w:t xml:space="preserve"> за ней объектов собственности, а также о реорганизации или ликвидации областных государственных организаций, муниципальных организаций, образующих социальную инфраструктуру для детей</w:t>
      </w:r>
      <w:r>
        <w:rPr>
          <w:spacing w:val="-4"/>
          <w:sz w:val="28"/>
          <w:szCs w:val="28"/>
          <w:lang w:eastAsia="en-US"/>
        </w:rPr>
        <w:t>»</w:t>
      </w:r>
      <w:r w:rsidRPr="00AF29AD">
        <w:rPr>
          <w:spacing w:val="-4"/>
          <w:sz w:val="28"/>
          <w:szCs w:val="28"/>
          <w:lang w:eastAsia="en-US"/>
        </w:rPr>
        <w:t xml:space="preserve"> следующ</w:t>
      </w:r>
      <w:r>
        <w:rPr>
          <w:spacing w:val="-4"/>
          <w:sz w:val="28"/>
          <w:szCs w:val="28"/>
          <w:lang w:eastAsia="en-US"/>
        </w:rPr>
        <w:t>ее</w:t>
      </w:r>
      <w:r w:rsidRPr="00AF29AD">
        <w:rPr>
          <w:spacing w:val="-4"/>
          <w:sz w:val="28"/>
          <w:szCs w:val="28"/>
          <w:lang w:eastAsia="en-US"/>
        </w:rPr>
        <w:t xml:space="preserve"> изменени</w:t>
      </w:r>
      <w:r>
        <w:rPr>
          <w:spacing w:val="-4"/>
          <w:sz w:val="28"/>
          <w:szCs w:val="28"/>
          <w:lang w:eastAsia="en-US"/>
        </w:rPr>
        <w:t>е</w:t>
      </w:r>
      <w:r w:rsidRPr="00AF29AD">
        <w:rPr>
          <w:spacing w:val="-4"/>
          <w:sz w:val="28"/>
          <w:szCs w:val="28"/>
          <w:lang w:eastAsia="en-US"/>
        </w:rPr>
        <w:t>:</w:t>
      </w:r>
    </w:p>
    <w:p w:rsidR="00C751B8" w:rsidRDefault="00CC46C0" w:rsidP="00DC77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C751B8">
        <w:rPr>
          <w:sz w:val="28"/>
          <w:szCs w:val="28"/>
        </w:rPr>
        <w:t>е</w:t>
      </w:r>
      <w:r>
        <w:rPr>
          <w:sz w:val="28"/>
          <w:szCs w:val="28"/>
        </w:rPr>
        <w:t xml:space="preserve"> №1</w:t>
      </w:r>
      <w:r w:rsidR="00C751B8">
        <w:rPr>
          <w:sz w:val="28"/>
          <w:szCs w:val="28"/>
        </w:rPr>
        <w:t xml:space="preserve"> дополнить пунктом </w:t>
      </w:r>
      <w:r w:rsidR="00987BE6">
        <w:rPr>
          <w:sz w:val="28"/>
          <w:szCs w:val="28"/>
        </w:rPr>
        <w:t>5</w:t>
      </w:r>
      <w:bookmarkStart w:id="0" w:name="_GoBack"/>
      <w:bookmarkEnd w:id="0"/>
      <w:r w:rsidR="00DC777D">
        <w:rPr>
          <w:sz w:val="28"/>
          <w:szCs w:val="28"/>
        </w:rPr>
        <w:t xml:space="preserve"> </w:t>
      </w:r>
      <w:r w:rsidR="00CA5863">
        <w:rPr>
          <w:sz w:val="28"/>
          <w:szCs w:val="28"/>
        </w:rPr>
        <w:t>следующего</w:t>
      </w:r>
      <w:r w:rsidR="000D639C">
        <w:rPr>
          <w:sz w:val="28"/>
          <w:szCs w:val="28"/>
        </w:rPr>
        <w:t xml:space="preserve"> </w:t>
      </w:r>
      <w:r w:rsidR="00CA5863">
        <w:rPr>
          <w:sz w:val="28"/>
          <w:szCs w:val="28"/>
        </w:rPr>
        <w:t>содержания</w:t>
      </w:r>
      <w:r w:rsidR="000D639C">
        <w:rPr>
          <w:sz w:val="28"/>
          <w:szCs w:val="28"/>
        </w:rPr>
        <w:t>:</w:t>
      </w:r>
      <w:r w:rsidR="00DC777D">
        <w:rPr>
          <w:sz w:val="28"/>
          <w:szCs w:val="28"/>
        </w:rPr>
        <w:t xml:space="preserve"> </w:t>
      </w:r>
    </w:p>
    <w:p w:rsidR="000D639C" w:rsidRPr="000D639C" w:rsidRDefault="000D639C" w:rsidP="000D63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C777D"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Требования о проведении оценки последствий </w:t>
      </w:r>
      <w:r w:rsidRPr="000D639C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0D639C">
        <w:rPr>
          <w:sz w:val="28"/>
          <w:szCs w:val="28"/>
        </w:rPr>
        <w:t xml:space="preserve"> областной государственной организацией,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 </w:t>
      </w:r>
      <w:r w:rsidR="00CA5863">
        <w:rPr>
          <w:sz w:val="28"/>
          <w:szCs w:val="28"/>
        </w:rPr>
        <w:t>не распространяю</w:t>
      </w:r>
      <w:r>
        <w:rPr>
          <w:sz w:val="28"/>
          <w:szCs w:val="28"/>
        </w:rPr>
        <w:t>тся на случаи заключения государственной или муниципальной профессиональной образовательной организацией</w:t>
      </w:r>
      <w:r w:rsidR="00CA5863">
        <w:rPr>
          <w:sz w:val="28"/>
          <w:szCs w:val="28"/>
        </w:rPr>
        <w:t>,</w:t>
      </w:r>
      <w:r>
        <w:rPr>
          <w:sz w:val="28"/>
          <w:szCs w:val="28"/>
        </w:rPr>
        <w:t xml:space="preserve"> таких договоров в целях организации питания обучающих</w:t>
      </w:r>
      <w:r w:rsidR="00CA5863">
        <w:rPr>
          <w:sz w:val="28"/>
          <w:szCs w:val="28"/>
        </w:rPr>
        <w:t>ся</w:t>
      </w:r>
      <w:r>
        <w:rPr>
          <w:sz w:val="28"/>
          <w:szCs w:val="28"/>
        </w:rPr>
        <w:t>, для занятия ими</w:t>
      </w:r>
      <w:r w:rsidR="00CA5863">
        <w:rPr>
          <w:sz w:val="28"/>
          <w:szCs w:val="28"/>
        </w:rPr>
        <w:t xml:space="preserve"> физической культурой и спортом</w:t>
      </w:r>
      <w:r>
        <w:rPr>
          <w:sz w:val="28"/>
          <w:szCs w:val="28"/>
        </w:rPr>
        <w:t>, обеспечения безопасности обучающихся во время пребывания в организации, осуществляющей</w:t>
      </w:r>
      <w:proofErr w:type="gramEnd"/>
      <w:r>
        <w:rPr>
          <w:sz w:val="28"/>
          <w:szCs w:val="28"/>
        </w:rPr>
        <w:t xml:space="preserve"> образовательную деятельность, </w:t>
      </w:r>
      <w:r w:rsidR="00DC777D">
        <w:rPr>
          <w:sz w:val="28"/>
          <w:szCs w:val="28"/>
        </w:rPr>
        <w:t xml:space="preserve">организации оказания первичной медико-санитарной помощи </w:t>
      </w:r>
      <w:proofErr w:type="gramStart"/>
      <w:r w:rsidR="00DC777D">
        <w:rPr>
          <w:sz w:val="28"/>
          <w:szCs w:val="28"/>
        </w:rPr>
        <w:t>обучающимся</w:t>
      </w:r>
      <w:proofErr w:type="gramEnd"/>
      <w:r w:rsidR="00DC777D">
        <w:rPr>
          <w:sz w:val="28"/>
          <w:szCs w:val="28"/>
        </w:rPr>
        <w:t>.».</w:t>
      </w:r>
    </w:p>
    <w:p w:rsidR="006B19DE" w:rsidRPr="00AF29AD" w:rsidRDefault="006B19DE" w:rsidP="00AF29AD">
      <w:pPr>
        <w:pStyle w:val="af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142" w:firstLine="218"/>
        <w:jc w:val="both"/>
        <w:rPr>
          <w:sz w:val="28"/>
          <w:szCs w:val="28"/>
        </w:rPr>
      </w:pPr>
      <w:r w:rsidRPr="00AF29AD">
        <w:rPr>
          <w:sz w:val="28"/>
          <w:szCs w:val="28"/>
        </w:rPr>
        <w:t>Министерству информации и печати области опубликовать нас</w:t>
      </w:r>
      <w:r w:rsidR="00AF29AD">
        <w:rPr>
          <w:sz w:val="28"/>
          <w:szCs w:val="28"/>
        </w:rPr>
        <w:t xml:space="preserve">тоящее </w:t>
      </w:r>
      <w:r w:rsidR="00A77AE9" w:rsidRPr="00AF29AD">
        <w:rPr>
          <w:sz w:val="28"/>
          <w:szCs w:val="28"/>
        </w:rPr>
        <w:t xml:space="preserve">постановление в течение десяти </w:t>
      </w:r>
      <w:r w:rsidRPr="00AF29AD">
        <w:rPr>
          <w:sz w:val="28"/>
          <w:szCs w:val="28"/>
        </w:rPr>
        <w:t>дней со дня его подписания.</w:t>
      </w:r>
    </w:p>
    <w:p w:rsidR="00CA7F33" w:rsidRDefault="00723615" w:rsidP="00876496">
      <w:pPr>
        <w:pStyle w:val="af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6496" w:rsidRPr="00876496">
        <w:rPr>
          <w:sz w:val="28"/>
          <w:szCs w:val="28"/>
        </w:rPr>
        <w:t>Настоящее постановление вступает в силу через десять дней после дня его официального опубликования.</w:t>
      </w:r>
      <w:r w:rsidR="00CC46C0" w:rsidRPr="00AF29AD">
        <w:rPr>
          <w:sz w:val="28"/>
          <w:szCs w:val="28"/>
        </w:rPr>
        <w:t xml:space="preserve"> </w:t>
      </w:r>
    </w:p>
    <w:p w:rsidR="008013AE" w:rsidRPr="00AF29AD" w:rsidRDefault="008013AE" w:rsidP="00DA0FC8">
      <w:pPr>
        <w:pStyle w:val="a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13AE" w:rsidRDefault="008013AE" w:rsidP="008013AE">
      <w:pPr>
        <w:pStyle w:val="aa"/>
      </w:pPr>
      <w:r>
        <w:t xml:space="preserve">Вице-губернатор </w:t>
      </w:r>
      <w:proofErr w:type="gramStart"/>
      <w:r>
        <w:t>Саратовской</w:t>
      </w:r>
      <w:proofErr w:type="gramEnd"/>
      <w:r>
        <w:t xml:space="preserve"> области -</w:t>
      </w:r>
    </w:p>
    <w:p w:rsidR="0070472F" w:rsidRDefault="008013AE" w:rsidP="008013AE">
      <w:pPr>
        <w:pStyle w:val="aa"/>
      </w:pPr>
      <w:r>
        <w:t xml:space="preserve">Председатель Правительства </w:t>
      </w:r>
      <w:proofErr w:type="gramStart"/>
      <w:r>
        <w:t>Саратовской</w:t>
      </w:r>
      <w:proofErr w:type="gramEnd"/>
      <w:r>
        <w:t xml:space="preserve"> области</w:t>
      </w:r>
      <w:r w:rsidR="00140625">
        <w:tab/>
      </w:r>
      <w:r>
        <w:t xml:space="preserve">         Р.В. </w:t>
      </w:r>
      <w:proofErr w:type="spellStart"/>
      <w:r>
        <w:t>Бусаргин</w:t>
      </w:r>
      <w:proofErr w:type="spellEnd"/>
      <w:r w:rsidR="00140625">
        <w:tab/>
      </w:r>
      <w:r w:rsidR="00140625">
        <w:tab/>
      </w:r>
      <w:r w:rsidR="007B2D4D">
        <w:tab/>
      </w:r>
    </w:p>
    <w:sectPr w:rsidR="0070472F" w:rsidSect="000A0054">
      <w:headerReference w:type="even" r:id="rId11"/>
      <w:headerReference w:type="default" r:id="rId12"/>
      <w:footerReference w:type="even" r:id="rId13"/>
      <w:pgSz w:w="11906" w:h="16838" w:code="9"/>
      <w:pgMar w:top="1134" w:right="851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9C" w:rsidRDefault="000D639C">
      <w:r>
        <w:separator/>
      </w:r>
    </w:p>
  </w:endnote>
  <w:endnote w:type="continuationSeparator" w:id="0">
    <w:p w:rsidR="000D639C" w:rsidRDefault="000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9C" w:rsidRDefault="000D639C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639C" w:rsidRDefault="000D63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9C" w:rsidRDefault="000D639C">
      <w:r>
        <w:separator/>
      </w:r>
    </w:p>
  </w:footnote>
  <w:footnote w:type="continuationSeparator" w:id="0">
    <w:p w:rsidR="000D639C" w:rsidRDefault="000D6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9C" w:rsidRDefault="000D639C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639C" w:rsidRDefault="000D63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9C" w:rsidRDefault="000D639C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29AD">
      <w:rPr>
        <w:rStyle w:val="a4"/>
        <w:noProof/>
      </w:rPr>
      <w:t>2</w:t>
    </w:r>
    <w:r>
      <w:rPr>
        <w:rStyle w:val="a4"/>
      </w:rPr>
      <w:fldChar w:fldCharType="end"/>
    </w:r>
  </w:p>
  <w:p w:rsidR="000D639C" w:rsidRDefault="000D63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68D7"/>
    <w:multiLevelType w:val="hybridMultilevel"/>
    <w:tmpl w:val="BA94650E"/>
    <w:lvl w:ilvl="0" w:tplc="5364B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5D4BB1"/>
    <w:multiLevelType w:val="hybridMultilevel"/>
    <w:tmpl w:val="931AD7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E74D5"/>
    <w:multiLevelType w:val="hybridMultilevel"/>
    <w:tmpl w:val="42E82FCA"/>
    <w:lvl w:ilvl="0" w:tplc="AAE0E038">
      <w:start w:val="1"/>
      <w:numFmt w:val="decimal"/>
      <w:lvlText w:val="%1."/>
      <w:lvlJc w:val="left"/>
      <w:pPr>
        <w:ind w:left="171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27A2D6B"/>
    <w:multiLevelType w:val="hybridMultilevel"/>
    <w:tmpl w:val="4656E530"/>
    <w:lvl w:ilvl="0" w:tplc="5E069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3E3E59"/>
    <w:multiLevelType w:val="hybridMultilevel"/>
    <w:tmpl w:val="814A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27374"/>
    <w:multiLevelType w:val="hybridMultilevel"/>
    <w:tmpl w:val="E50C8380"/>
    <w:lvl w:ilvl="0" w:tplc="8D2EA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4669C1"/>
    <w:multiLevelType w:val="hybridMultilevel"/>
    <w:tmpl w:val="0D20FA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5CB"/>
    <w:rsid w:val="000116B7"/>
    <w:rsid w:val="000335DC"/>
    <w:rsid w:val="00046C61"/>
    <w:rsid w:val="00055881"/>
    <w:rsid w:val="0006016F"/>
    <w:rsid w:val="00064AE4"/>
    <w:rsid w:val="00074EF9"/>
    <w:rsid w:val="000809FB"/>
    <w:rsid w:val="000A0054"/>
    <w:rsid w:val="000B0D8F"/>
    <w:rsid w:val="000D3A67"/>
    <w:rsid w:val="000D639C"/>
    <w:rsid w:val="000E13F6"/>
    <w:rsid w:val="000E4F08"/>
    <w:rsid w:val="000E6A45"/>
    <w:rsid w:val="001056DD"/>
    <w:rsid w:val="00116837"/>
    <w:rsid w:val="0011697F"/>
    <w:rsid w:val="00120D8C"/>
    <w:rsid w:val="00126B33"/>
    <w:rsid w:val="00140259"/>
    <w:rsid w:val="00140625"/>
    <w:rsid w:val="00140DD1"/>
    <w:rsid w:val="001422C3"/>
    <w:rsid w:val="0015275C"/>
    <w:rsid w:val="00154F8A"/>
    <w:rsid w:val="001646A6"/>
    <w:rsid w:val="00176042"/>
    <w:rsid w:val="00180381"/>
    <w:rsid w:val="00184CA5"/>
    <w:rsid w:val="00185C6C"/>
    <w:rsid w:val="001C12C3"/>
    <w:rsid w:val="001C1C40"/>
    <w:rsid w:val="001C274D"/>
    <w:rsid w:val="001D094C"/>
    <w:rsid w:val="001F0B90"/>
    <w:rsid w:val="001F4C5B"/>
    <w:rsid w:val="001F760E"/>
    <w:rsid w:val="00200597"/>
    <w:rsid w:val="00214A2B"/>
    <w:rsid w:val="00221008"/>
    <w:rsid w:val="00226446"/>
    <w:rsid w:val="0022675A"/>
    <w:rsid w:val="00233B35"/>
    <w:rsid w:val="00237DC5"/>
    <w:rsid w:val="002607FF"/>
    <w:rsid w:val="0026191C"/>
    <w:rsid w:val="002632C0"/>
    <w:rsid w:val="00266F62"/>
    <w:rsid w:val="00274B45"/>
    <w:rsid w:val="00282C5F"/>
    <w:rsid w:val="0029369A"/>
    <w:rsid w:val="00296D33"/>
    <w:rsid w:val="002A01DB"/>
    <w:rsid w:val="002B7AE7"/>
    <w:rsid w:val="002F3A59"/>
    <w:rsid w:val="002F405A"/>
    <w:rsid w:val="003163D5"/>
    <w:rsid w:val="00330F35"/>
    <w:rsid w:val="00343935"/>
    <w:rsid w:val="00346678"/>
    <w:rsid w:val="00350C4A"/>
    <w:rsid w:val="003677D7"/>
    <w:rsid w:val="00396247"/>
    <w:rsid w:val="003B6CE2"/>
    <w:rsid w:val="003E085F"/>
    <w:rsid w:val="003F27AC"/>
    <w:rsid w:val="003F64B9"/>
    <w:rsid w:val="00402E69"/>
    <w:rsid w:val="004171BC"/>
    <w:rsid w:val="0043427A"/>
    <w:rsid w:val="00451918"/>
    <w:rsid w:val="0046189D"/>
    <w:rsid w:val="00484704"/>
    <w:rsid w:val="00485C5C"/>
    <w:rsid w:val="00487E3D"/>
    <w:rsid w:val="00495AB6"/>
    <w:rsid w:val="004B3FE3"/>
    <w:rsid w:val="004D36C5"/>
    <w:rsid w:val="004D6428"/>
    <w:rsid w:val="004E66B7"/>
    <w:rsid w:val="004F603B"/>
    <w:rsid w:val="0050131F"/>
    <w:rsid w:val="00502338"/>
    <w:rsid w:val="00531CC0"/>
    <w:rsid w:val="005426B0"/>
    <w:rsid w:val="005455EC"/>
    <w:rsid w:val="00546A5E"/>
    <w:rsid w:val="00563F7B"/>
    <w:rsid w:val="00573FEB"/>
    <w:rsid w:val="00576FC2"/>
    <w:rsid w:val="0059208B"/>
    <w:rsid w:val="005F26B4"/>
    <w:rsid w:val="006055E9"/>
    <w:rsid w:val="00605D12"/>
    <w:rsid w:val="00615021"/>
    <w:rsid w:val="00615643"/>
    <w:rsid w:val="006258B6"/>
    <w:rsid w:val="006266FE"/>
    <w:rsid w:val="00633E9F"/>
    <w:rsid w:val="006559D1"/>
    <w:rsid w:val="0067000A"/>
    <w:rsid w:val="00682638"/>
    <w:rsid w:val="00686798"/>
    <w:rsid w:val="0069110A"/>
    <w:rsid w:val="00697E65"/>
    <w:rsid w:val="006B19DE"/>
    <w:rsid w:val="006B231E"/>
    <w:rsid w:val="006C25EA"/>
    <w:rsid w:val="006F0136"/>
    <w:rsid w:val="0070472F"/>
    <w:rsid w:val="0071121D"/>
    <w:rsid w:val="00711C44"/>
    <w:rsid w:val="00723615"/>
    <w:rsid w:val="007364E4"/>
    <w:rsid w:val="007545CB"/>
    <w:rsid w:val="00771D40"/>
    <w:rsid w:val="00773F5B"/>
    <w:rsid w:val="00775EF2"/>
    <w:rsid w:val="0079151C"/>
    <w:rsid w:val="007960EA"/>
    <w:rsid w:val="007A1B4D"/>
    <w:rsid w:val="007A5157"/>
    <w:rsid w:val="007B2D4D"/>
    <w:rsid w:val="007B7B80"/>
    <w:rsid w:val="007C19A3"/>
    <w:rsid w:val="007C312D"/>
    <w:rsid w:val="007C63AF"/>
    <w:rsid w:val="007C738D"/>
    <w:rsid w:val="007D1F91"/>
    <w:rsid w:val="007E6C99"/>
    <w:rsid w:val="00800361"/>
    <w:rsid w:val="008013AE"/>
    <w:rsid w:val="00801F74"/>
    <w:rsid w:val="00805B78"/>
    <w:rsid w:val="00823257"/>
    <w:rsid w:val="00841651"/>
    <w:rsid w:val="00861450"/>
    <w:rsid w:val="00864DCA"/>
    <w:rsid w:val="008738FD"/>
    <w:rsid w:val="00876496"/>
    <w:rsid w:val="008775CC"/>
    <w:rsid w:val="00881262"/>
    <w:rsid w:val="00894D4A"/>
    <w:rsid w:val="008B6F22"/>
    <w:rsid w:val="008E20C3"/>
    <w:rsid w:val="008F1382"/>
    <w:rsid w:val="008F3D90"/>
    <w:rsid w:val="00903B4A"/>
    <w:rsid w:val="00920C6D"/>
    <w:rsid w:val="00920FB0"/>
    <w:rsid w:val="009243FB"/>
    <w:rsid w:val="0093094B"/>
    <w:rsid w:val="00932637"/>
    <w:rsid w:val="009359C1"/>
    <w:rsid w:val="009403FA"/>
    <w:rsid w:val="0095068C"/>
    <w:rsid w:val="00951251"/>
    <w:rsid w:val="00961E00"/>
    <w:rsid w:val="00985D17"/>
    <w:rsid w:val="00987BE6"/>
    <w:rsid w:val="00992908"/>
    <w:rsid w:val="009A3DCA"/>
    <w:rsid w:val="009B349D"/>
    <w:rsid w:val="009D34AE"/>
    <w:rsid w:val="009D3DFC"/>
    <w:rsid w:val="00A007D1"/>
    <w:rsid w:val="00A0720A"/>
    <w:rsid w:val="00A07893"/>
    <w:rsid w:val="00A160A9"/>
    <w:rsid w:val="00A21561"/>
    <w:rsid w:val="00A232BC"/>
    <w:rsid w:val="00A305D8"/>
    <w:rsid w:val="00A35126"/>
    <w:rsid w:val="00A430EA"/>
    <w:rsid w:val="00A46043"/>
    <w:rsid w:val="00A4707D"/>
    <w:rsid w:val="00A56D77"/>
    <w:rsid w:val="00A706F0"/>
    <w:rsid w:val="00A77AE9"/>
    <w:rsid w:val="00A803FD"/>
    <w:rsid w:val="00A918AC"/>
    <w:rsid w:val="00A963DE"/>
    <w:rsid w:val="00AB5B00"/>
    <w:rsid w:val="00AB6AA9"/>
    <w:rsid w:val="00AE2B00"/>
    <w:rsid w:val="00AF29AD"/>
    <w:rsid w:val="00B00826"/>
    <w:rsid w:val="00B00DB2"/>
    <w:rsid w:val="00B02768"/>
    <w:rsid w:val="00B0542B"/>
    <w:rsid w:val="00B10ACF"/>
    <w:rsid w:val="00B24005"/>
    <w:rsid w:val="00B3125C"/>
    <w:rsid w:val="00B45C1D"/>
    <w:rsid w:val="00B47EEC"/>
    <w:rsid w:val="00B563A1"/>
    <w:rsid w:val="00B57293"/>
    <w:rsid w:val="00B57FCC"/>
    <w:rsid w:val="00B61D36"/>
    <w:rsid w:val="00B72684"/>
    <w:rsid w:val="00B8107A"/>
    <w:rsid w:val="00BC1F7A"/>
    <w:rsid w:val="00BC7B20"/>
    <w:rsid w:val="00BD3DA6"/>
    <w:rsid w:val="00BE1FDD"/>
    <w:rsid w:val="00BE34BE"/>
    <w:rsid w:val="00C052DD"/>
    <w:rsid w:val="00C055DA"/>
    <w:rsid w:val="00C214C4"/>
    <w:rsid w:val="00C62421"/>
    <w:rsid w:val="00C6670D"/>
    <w:rsid w:val="00C751B8"/>
    <w:rsid w:val="00C83F9E"/>
    <w:rsid w:val="00C95CED"/>
    <w:rsid w:val="00C95FF9"/>
    <w:rsid w:val="00C973A2"/>
    <w:rsid w:val="00CA5863"/>
    <w:rsid w:val="00CA7F33"/>
    <w:rsid w:val="00CB0198"/>
    <w:rsid w:val="00CC03F3"/>
    <w:rsid w:val="00CC46C0"/>
    <w:rsid w:val="00CC4A6F"/>
    <w:rsid w:val="00CC5FFC"/>
    <w:rsid w:val="00CD342E"/>
    <w:rsid w:val="00CE1852"/>
    <w:rsid w:val="00D0031C"/>
    <w:rsid w:val="00D014F5"/>
    <w:rsid w:val="00D21B52"/>
    <w:rsid w:val="00D40AFC"/>
    <w:rsid w:val="00D63B8F"/>
    <w:rsid w:val="00D94481"/>
    <w:rsid w:val="00DA0FC8"/>
    <w:rsid w:val="00DC44FA"/>
    <w:rsid w:val="00DC58A3"/>
    <w:rsid w:val="00DC777D"/>
    <w:rsid w:val="00DE3520"/>
    <w:rsid w:val="00DE393F"/>
    <w:rsid w:val="00DF2C0B"/>
    <w:rsid w:val="00DF6FF4"/>
    <w:rsid w:val="00DF7C92"/>
    <w:rsid w:val="00E0083A"/>
    <w:rsid w:val="00E12DEB"/>
    <w:rsid w:val="00E137A8"/>
    <w:rsid w:val="00E31D71"/>
    <w:rsid w:val="00E40D8A"/>
    <w:rsid w:val="00E514BA"/>
    <w:rsid w:val="00E71CAD"/>
    <w:rsid w:val="00E74C94"/>
    <w:rsid w:val="00E83C27"/>
    <w:rsid w:val="00E93932"/>
    <w:rsid w:val="00EB354B"/>
    <w:rsid w:val="00EB7B18"/>
    <w:rsid w:val="00EE7562"/>
    <w:rsid w:val="00F01E7C"/>
    <w:rsid w:val="00F17751"/>
    <w:rsid w:val="00F27C1A"/>
    <w:rsid w:val="00F34FE1"/>
    <w:rsid w:val="00F54AD2"/>
    <w:rsid w:val="00F63FDE"/>
    <w:rsid w:val="00FA010E"/>
    <w:rsid w:val="00FC1F6A"/>
    <w:rsid w:val="00FC7013"/>
    <w:rsid w:val="00FD7DAA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5F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9D3DFC"/>
    <w:pPr>
      <w:keepNext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basedOn w:val="a0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paragraph" w:styleId="ab">
    <w:name w:val="Block Text"/>
    <w:basedOn w:val="a"/>
    <w:rsid w:val="007B2D4D"/>
    <w:pPr>
      <w:ind w:left="-567" w:right="43"/>
    </w:pPr>
    <w:rPr>
      <w:sz w:val="28"/>
      <w:szCs w:val="20"/>
    </w:rPr>
  </w:style>
  <w:style w:type="table" w:styleId="ac">
    <w:name w:val="Table Grid"/>
    <w:basedOn w:val="a1"/>
    <w:uiPriority w:val="59"/>
    <w:rsid w:val="007B2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9D3DFC"/>
    <w:rPr>
      <w:b/>
      <w:sz w:val="28"/>
    </w:rPr>
  </w:style>
  <w:style w:type="paragraph" w:styleId="ad">
    <w:name w:val="Balloon Text"/>
    <w:basedOn w:val="a"/>
    <w:link w:val="ae"/>
    <w:rsid w:val="00BC7B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C7B2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11C44"/>
    <w:pPr>
      <w:ind w:left="720"/>
      <w:contextualSpacing/>
    </w:pPr>
  </w:style>
  <w:style w:type="paragraph" w:customStyle="1" w:styleId="ConsPlusNormal">
    <w:name w:val="ConsPlusNormal"/>
    <w:rsid w:val="00CA7F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0">
    <w:name w:val="Hyperlink"/>
    <w:basedOn w:val="a0"/>
    <w:uiPriority w:val="99"/>
    <w:unhideWhenUsed/>
    <w:rsid w:val="00CA7F33"/>
    <w:rPr>
      <w:color w:val="0000FF"/>
      <w:u w:val="single"/>
    </w:rPr>
  </w:style>
  <w:style w:type="paragraph" w:customStyle="1" w:styleId="ConsPlusCell">
    <w:name w:val="ConsPlusCell"/>
    <w:uiPriority w:val="99"/>
    <w:rsid w:val="001422C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0E640EBE2CACBFF0A56463A2B7741694BB1F90D1FA0E8E488022701FAAA6FC754585811FDD96139BB852BA97B3001DpF6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9A5139524B756C842CABFA25C3600E3855808FB9FF822FEB53D087A1BC3F504710E96D836A1ABA7767C9v1z2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dnovAV\&#1056;&#1072;&#1073;&#1086;&#1095;&#1080;&#1081;%20&#1089;&#1090;&#1086;&#1083;\&#1064;&#1040;&#1041;&#1051;&#1054;&#1053;&#1067;\&#1064;&#1072;&#1073;&#1083;&#1086;&#1085;%20&#1056;&#1072;&#1089;&#1087;&#1086;&#1088;&#1103;&#1078;&#1077;&#1085;&#1080;&#1103;%20&#1055;&#1088;&#1072;&#1074;&#1080;&#1090;&#1077;&#1083;&#1100;&#1089;&#1090;&#1074;&#1072;%20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2F723-DEC0-429B-9770-DDB1B434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Распоряжения Правительства области1</Template>
  <TotalTime>193</TotalTime>
  <Pages>1</Pages>
  <Words>229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Беднов Антон Валерьевич</dc:creator>
  <cp:lastModifiedBy>MS_KrotovaVA</cp:lastModifiedBy>
  <cp:revision>12</cp:revision>
  <cp:lastPrinted>2021-05-14T09:03:00Z</cp:lastPrinted>
  <dcterms:created xsi:type="dcterms:W3CDTF">2021-05-14T07:04:00Z</dcterms:created>
  <dcterms:modified xsi:type="dcterms:W3CDTF">2021-05-14T10:16:00Z</dcterms:modified>
</cp:coreProperties>
</file>