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95" w:rsidRDefault="00F9749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97495" w:rsidRDefault="00F97495">
      <w:pPr>
        <w:pStyle w:val="ConsPlusNormal"/>
        <w:jc w:val="both"/>
        <w:outlineLvl w:val="0"/>
      </w:pPr>
    </w:p>
    <w:p w:rsidR="00F97495" w:rsidRDefault="00F97495">
      <w:pPr>
        <w:pStyle w:val="ConsPlusTitle"/>
        <w:jc w:val="center"/>
        <w:outlineLvl w:val="0"/>
      </w:pPr>
      <w:r>
        <w:t>ПРАВИТЕЛЬСТВО САРАТОВСКОЙ ОБЛАСТИ</w:t>
      </w:r>
    </w:p>
    <w:p w:rsidR="00F97495" w:rsidRDefault="00F97495">
      <w:pPr>
        <w:pStyle w:val="ConsPlusTitle"/>
        <w:jc w:val="center"/>
      </w:pPr>
    </w:p>
    <w:p w:rsidR="00F97495" w:rsidRDefault="00F97495">
      <w:pPr>
        <w:pStyle w:val="ConsPlusTitle"/>
        <w:jc w:val="center"/>
      </w:pPr>
      <w:r>
        <w:t>ПОСТАНОВЛЕНИЕ</w:t>
      </w:r>
    </w:p>
    <w:p w:rsidR="00F97495" w:rsidRDefault="00F97495">
      <w:pPr>
        <w:pStyle w:val="ConsPlusTitle"/>
        <w:jc w:val="center"/>
      </w:pPr>
      <w:r>
        <w:t>от 9 января 2014 г. N 2-П</w:t>
      </w:r>
    </w:p>
    <w:p w:rsidR="00F97495" w:rsidRDefault="00F97495">
      <w:pPr>
        <w:pStyle w:val="ConsPlusTitle"/>
        <w:jc w:val="center"/>
      </w:pPr>
    </w:p>
    <w:p w:rsidR="00F97495" w:rsidRDefault="00F97495">
      <w:pPr>
        <w:pStyle w:val="ConsPlusTitle"/>
        <w:jc w:val="center"/>
      </w:pPr>
      <w:r>
        <w:t>ОБ УТВЕРЖДЕНИИ ПОЛОЖЕНИЯ О ПОРЯДКЕ ПРОВЕДЕНИЯ ОЦЕНКИ</w:t>
      </w:r>
    </w:p>
    <w:p w:rsidR="00F97495" w:rsidRDefault="00F97495">
      <w:pPr>
        <w:pStyle w:val="ConsPlusTitle"/>
        <w:jc w:val="center"/>
      </w:pPr>
      <w:r>
        <w:t>ПОСЛЕДСТВИЙ ПРИНЯТИЯ РЕШЕНИЯ О РЕКОНСТРУКЦИИ, МОДЕРНИЗАЦИИ,</w:t>
      </w:r>
    </w:p>
    <w:p w:rsidR="00F97495" w:rsidRDefault="00F97495">
      <w:pPr>
        <w:pStyle w:val="ConsPlusTitle"/>
        <w:jc w:val="center"/>
      </w:pPr>
      <w:r>
        <w:t>ОБ ИЗМЕНЕНИИ НАЗНАЧЕНИЯ ИЛИ О ЛИКВИДАЦИИ ОБЪЕКТА СОЦИАЛЬНОЙ</w:t>
      </w:r>
    </w:p>
    <w:p w:rsidR="00F97495" w:rsidRDefault="00F97495">
      <w:pPr>
        <w:pStyle w:val="ConsPlusTitle"/>
        <w:jc w:val="center"/>
      </w:pPr>
      <w:r>
        <w:t>ИНФРАСТРУКТУРЫ ДЛЯ ДЕТЕЙ В СФЕРЕ ОБРАЗОВАНИЯ, ЯВЛЯЮЩИХСЯ</w:t>
      </w:r>
    </w:p>
    <w:p w:rsidR="00F97495" w:rsidRDefault="00F97495">
      <w:pPr>
        <w:pStyle w:val="ConsPlusTitle"/>
        <w:jc w:val="center"/>
      </w:pPr>
      <w:r>
        <w:t>ГОСУДАРСТВЕННОЙ СОБСТВЕННОСТЬЮ САРАТОВСКОЙ ОБЛАСТИ ИЛИ</w:t>
      </w:r>
    </w:p>
    <w:p w:rsidR="00F97495" w:rsidRDefault="00F97495">
      <w:pPr>
        <w:pStyle w:val="ConsPlusTitle"/>
        <w:jc w:val="center"/>
      </w:pPr>
      <w:r>
        <w:t>МУНИЦИПАЛЬНОЙ СОБСТВЕННОСТЬЮ, А ТАКЖЕ О РЕОРГАНИЗАЦИИ ИЛИ</w:t>
      </w:r>
    </w:p>
    <w:p w:rsidR="00F97495" w:rsidRDefault="00F97495">
      <w:pPr>
        <w:pStyle w:val="ConsPlusTitle"/>
        <w:jc w:val="center"/>
      </w:pPr>
      <w:r>
        <w:t xml:space="preserve">ЛИКВИДАЦИИ ОБРАЗОВАТЕЛЬНОЙ ОРГАНИЗАЦИИ, НАХОДЯЩЕЙСЯ </w:t>
      </w:r>
      <w:proofErr w:type="gramStart"/>
      <w:r>
        <w:t>В</w:t>
      </w:r>
      <w:proofErr w:type="gramEnd"/>
    </w:p>
    <w:p w:rsidR="00F97495" w:rsidRDefault="00F97495">
      <w:pPr>
        <w:pStyle w:val="ConsPlusTitle"/>
        <w:jc w:val="center"/>
      </w:pPr>
      <w:proofErr w:type="gramStart"/>
      <w:r>
        <w:t>ВЕДЕНИИ</w:t>
      </w:r>
      <w:proofErr w:type="gramEnd"/>
      <w:r>
        <w:t xml:space="preserve"> САРАТОВСКОЙ ОБЛАСТИ, МУНИЦИПАЛЬНОЙ ОБРАЗОВАТЕЛЬНОЙ</w:t>
      </w:r>
    </w:p>
    <w:p w:rsidR="00F97495" w:rsidRDefault="00F97495">
      <w:pPr>
        <w:pStyle w:val="ConsPlusTitle"/>
        <w:jc w:val="center"/>
      </w:pPr>
      <w:r>
        <w:t>ОРГАНИЗАЦИИ В САРАТОВСКОЙ ОБЛАСТИ, ВКЛЮЧАЯ КРИТЕРИИ ЭТОЙ</w:t>
      </w:r>
    </w:p>
    <w:p w:rsidR="00F97495" w:rsidRDefault="00F97495">
      <w:pPr>
        <w:pStyle w:val="ConsPlusTitle"/>
        <w:jc w:val="center"/>
      </w:pPr>
      <w:r>
        <w:t>ОЦЕНКИ (ПО ТИПАМ ДАННЫХ ОБРАЗОВАТЕЛЬНЫХ ОРГАНИЗАЦИЙ),</w:t>
      </w:r>
    </w:p>
    <w:p w:rsidR="00F97495" w:rsidRDefault="00F97495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СОЗДАНИЯ КОМИССИИ ПО ОЦЕНКЕ ПОСЛЕДСТВИЙ ТАКОГО</w:t>
      </w:r>
    </w:p>
    <w:p w:rsidR="00F97495" w:rsidRDefault="00F97495">
      <w:pPr>
        <w:pStyle w:val="ConsPlusTitle"/>
        <w:jc w:val="center"/>
      </w:pPr>
      <w:r>
        <w:t>РЕШЕНИЯ И ПОДГОТОВКИ ЕЮ ЗАКЛЮЧЕНИЙ</w:t>
      </w:r>
    </w:p>
    <w:p w:rsidR="00F97495" w:rsidRDefault="00F97495">
      <w:pPr>
        <w:pStyle w:val="ConsPlusNormal"/>
        <w:jc w:val="center"/>
      </w:pPr>
    </w:p>
    <w:p w:rsidR="00F97495" w:rsidRDefault="00F97495">
      <w:pPr>
        <w:pStyle w:val="ConsPlusNormal"/>
        <w:jc w:val="center"/>
      </w:pPr>
      <w:r>
        <w:t>Список изменяющих документов</w:t>
      </w:r>
    </w:p>
    <w:p w:rsidR="00F97495" w:rsidRDefault="00F97495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F97495" w:rsidRDefault="00F97495">
      <w:pPr>
        <w:pStyle w:val="ConsPlusNormal"/>
        <w:jc w:val="center"/>
      </w:pPr>
      <w:r>
        <w:t>от 10.06.2014 N 339-П)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22</w:t>
        </w:r>
      </w:hyperlink>
      <w:r>
        <w:t xml:space="preserve"> Федерального закона "Об образовании в Российской Федерации", </w:t>
      </w:r>
      <w:hyperlink r:id="rId8" w:history="1">
        <w:r>
          <w:rPr>
            <w:color w:val="0000FF"/>
          </w:rPr>
          <w:t>статьей 13</w:t>
        </w:r>
      </w:hyperlink>
      <w:r>
        <w:t xml:space="preserve"> Федерального закона "Об основных гарантиях прав ребенка в Российской Федерации" Правительство области постановляет:</w:t>
      </w:r>
    </w:p>
    <w:p w:rsidR="00F97495" w:rsidRDefault="00F97495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Саратовской</w:t>
      </w:r>
      <w:proofErr w:type="gramEnd"/>
      <w:r>
        <w:t xml:space="preserve"> области от 10.06.2014 N 339-П)</w:t>
      </w:r>
    </w:p>
    <w:p w:rsidR="00F97495" w:rsidRDefault="00F9749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</w:t>
      </w:r>
      <w:proofErr w:type="gramEnd"/>
      <w:r>
        <w:t xml:space="preserve"> образовательных организаций), </w:t>
      </w:r>
      <w:proofErr w:type="gramStart"/>
      <w:r>
        <w:t>порядке</w:t>
      </w:r>
      <w:proofErr w:type="gramEnd"/>
      <w:r>
        <w:t xml:space="preserve"> создания комиссии по оценке последствий такого решения и подготовки ею заключений согласно приложению.</w:t>
      </w:r>
    </w:p>
    <w:p w:rsidR="00F97495" w:rsidRDefault="00F97495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</w:t>
      </w:r>
      <w:proofErr w:type="gramStart"/>
      <w:r>
        <w:t>Саратовской</w:t>
      </w:r>
      <w:proofErr w:type="gramEnd"/>
      <w:r>
        <w:t xml:space="preserve"> области от 10.06.2014 N 339-П)</w:t>
      </w:r>
    </w:p>
    <w:p w:rsidR="00F97495" w:rsidRDefault="00F97495">
      <w:pPr>
        <w:pStyle w:val="ConsPlusNormal"/>
        <w:ind w:firstLine="540"/>
        <w:jc w:val="both"/>
      </w:pPr>
      <w:r>
        <w:t>2. Настоящее постановление вступает в силу через десять дней после дня его официального опубликования.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right"/>
      </w:pPr>
      <w:r>
        <w:t>Губернатор</w:t>
      </w:r>
    </w:p>
    <w:p w:rsidR="00F97495" w:rsidRDefault="00F97495">
      <w:pPr>
        <w:pStyle w:val="ConsPlusNormal"/>
        <w:jc w:val="right"/>
      </w:pPr>
      <w:r>
        <w:t>Саратовской области</w:t>
      </w:r>
    </w:p>
    <w:p w:rsidR="00F97495" w:rsidRDefault="00F97495">
      <w:pPr>
        <w:pStyle w:val="ConsPlusNormal"/>
        <w:jc w:val="right"/>
      </w:pPr>
      <w:r>
        <w:t>В.В.РАДАЕВ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right"/>
        <w:outlineLvl w:val="0"/>
      </w:pPr>
      <w:r>
        <w:t>Приложение</w:t>
      </w:r>
    </w:p>
    <w:p w:rsidR="00F97495" w:rsidRDefault="00F97495">
      <w:pPr>
        <w:pStyle w:val="ConsPlusNormal"/>
        <w:jc w:val="right"/>
      </w:pPr>
      <w:r>
        <w:t>к постановлению</w:t>
      </w:r>
    </w:p>
    <w:p w:rsidR="00F97495" w:rsidRDefault="00F97495">
      <w:pPr>
        <w:pStyle w:val="ConsPlusNormal"/>
        <w:jc w:val="right"/>
      </w:pPr>
      <w:r>
        <w:t xml:space="preserve">Правительства </w:t>
      </w:r>
      <w:proofErr w:type="gramStart"/>
      <w:r>
        <w:t>Саратовской</w:t>
      </w:r>
      <w:proofErr w:type="gramEnd"/>
      <w:r>
        <w:t xml:space="preserve"> области</w:t>
      </w:r>
    </w:p>
    <w:p w:rsidR="00F97495" w:rsidRDefault="00F97495">
      <w:pPr>
        <w:pStyle w:val="ConsPlusNormal"/>
        <w:jc w:val="right"/>
      </w:pPr>
      <w:r>
        <w:t>от 9 января 2014 г. N 2-П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Title"/>
        <w:jc w:val="center"/>
      </w:pPr>
      <w:bookmarkStart w:id="0" w:name="P42"/>
      <w:bookmarkEnd w:id="0"/>
      <w:r>
        <w:lastRenderedPageBreak/>
        <w:t>ПОЛОЖЕНИЕ</w:t>
      </w:r>
    </w:p>
    <w:p w:rsidR="00F97495" w:rsidRDefault="00F97495">
      <w:pPr>
        <w:pStyle w:val="ConsPlusTitle"/>
        <w:jc w:val="center"/>
      </w:pPr>
      <w:r>
        <w:t xml:space="preserve">О ПОРЯДКЕ </w:t>
      </w:r>
      <w:proofErr w:type="gramStart"/>
      <w:r>
        <w:t>ПРОВЕДЕНИЯ ОЦЕНКИ ПОСЛЕДСТВИЙ ПРИНЯТИЯ РЕШЕНИЯ</w:t>
      </w:r>
      <w:proofErr w:type="gramEnd"/>
    </w:p>
    <w:p w:rsidR="00F97495" w:rsidRDefault="00F97495">
      <w:pPr>
        <w:pStyle w:val="ConsPlusTitle"/>
        <w:jc w:val="center"/>
      </w:pPr>
      <w:r>
        <w:t>О РЕКОНСТРУКЦИИ, МОДЕРНИЗАЦИИ, ОБ ИЗМЕНЕНИИ НАЗНАЧЕНИЯ</w:t>
      </w:r>
    </w:p>
    <w:p w:rsidR="00F97495" w:rsidRDefault="00F97495">
      <w:pPr>
        <w:pStyle w:val="ConsPlusTitle"/>
        <w:jc w:val="center"/>
      </w:pPr>
      <w:r>
        <w:t xml:space="preserve">ИЛИ О ЛИКВИДАЦИИ ОБЪЕКТА СОЦИАЛЬНОЙ ИНФРАСТРУКТУРЫ </w:t>
      </w:r>
      <w:proofErr w:type="gramStart"/>
      <w:r>
        <w:t>ДЛЯ</w:t>
      </w:r>
      <w:proofErr w:type="gramEnd"/>
    </w:p>
    <w:p w:rsidR="00F97495" w:rsidRDefault="00F97495">
      <w:pPr>
        <w:pStyle w:val="ConsPlusTitle"/>
        <w:jc w:val="center"/>
      </w:pPr>
      <w:r>
        <w:t>ДЕТЕЙ В СФЕРЕ ОБРАЗОВАНИЯ, ЯВЛЯЮЩЕГОСЯ ГОСУДАРСТВЕННОЙ</w:t>
      </w:r>
    </w:p>
    <w:p w:rsidR="00F97495" w:rsidRDefault="00F97495">
      <w:pPr>
        <w:pStyle w:val="ConsPlusTitle"/>
        <w:jc w:val="center"/>
      </w:pPr>
      <w:r>
        <w:t>СОБСТВЕННОСТЬЮ САРАТОВСКОЙ ОБЛАСТИ ИЛИ МУНИЦИПАЛЬНОЙ</w:t>
      </w:r>
    </w:p>
    <w:p w:rsidR="00F97495" w:rsidRDefault="00F97495">
      <w:pPr>
        <w:pStyle w:val="ConsPlusTitle"/>
        <w:jc w:val="center"/>
      </w:pPr>
      <w:r>
        <w:t>СОБСТВЕННОСТЬЮ, А ТАКЖЕ О РЕОРГАНИЗАЦИИ ИЛИ ЛИКВИДАЦИИ</w:t>
      </w:r>
    </w:p>
    <w:p w:rsidR="00F97495" w:rsidRDefault="00F97495">
      <w:pPr>
        <w:pStyle w:val="ConsPlusTitle"/>
        <w:jc w:val="center"/>
      </w:pPr>
      <w:r>
        <w:t>ОБРАЗОВАТЕЛЬНОЙ ОРГАНИЗАЦИИ, НАХОДЯЩЕЙСЯ В ВЕДЕНИИ</w:t>
      </w:r>
    </w:p>
    <w:p w:rsidR="00F97495" w:rsidRDefault="00F97495">
      <w:pPr>
        <w:pStyle w:val="ConsPlusTitle"/>
        <w:jc w:val="center"/>
      </w:pPr>
      <w:r>
        <w:t>САРАТОВСКОЙ ОБЛАСТИ, МУНИЦИПАЛЬНОЙ ОБРАЗОВАТЕЛЬНОЙ</w:t>
      </w:r>
    </w:p>
    <w:p w:rsidR="00F97495" w:rsidRDefault="00F97495">
      <w:pPr>
        <w:pStyle w:val="ConsPlusTitle"/>
        <w:jc w:val="center"/>
      </w:pPr>
      <w:r>
        <w:t>ОРГАНИЗАЦИИ В САРАТОВСКОЙ ОБЛАСТИ, ВКЛЮЧАЯ КРИТЕРИИ ЭТОЙ</w:t>
      </w:r>
    </w:p>
    <w:p w:rsidR="00F97495" w:rsidRDefault="00F97495">
      <w:pPr>
        <w:pStyle w:val="ConsPlusTitle"/>
        <w:jc w:val="center"/>
      </w:pPr>
      <w:r>
        <w:t>ОЦЕНКИ (ПО ТИПАМ ДАННЫХ ОБРАЗОВАТЕЛЬНЫХ ОРГАНИЗАЦИЙ),</w:t>
      </w:r>
    </w:p>
    <w:p w:rsidR="00F97495" w:rsidRDefault="00F97495">
      <w:pPr>
        <w:pStyle w:val="ConsPlusTitle"/>
        <w:jc w:val="center"/>
      </w:pPr>
      <w:proofErr w:type="gramStart"/>
      <w:r>
        <w:t>ПОРЯДКЕ</w:t>
      </w:r>
      <w:proofErr w:type="gramEnd"/>
      <w:r>
        <w:t xml:space="preserve"> СОЗДАНИЯ КОМИССИИ ПО ОЦЕНКЕ ПОСЛЕДСТВИЙ</w:t>
      </w:r>
    </w:p>
    <w:p w:rsidR="00F97495" w:rsidRDefault="00F97495">
      <w:pPr>
        <w:pStyle w:val="ConsPlusTitle"/>
        <w:jc w:val="center"/>
      </w:pPr>
      <w:r>
        <w:t>ТАКОГО РЕШЕНИЯ И ПОДГОТОВКИ ЕЮ ЗАКЛЮЧЕНИЙ</w:t>
      </w:r>
    </w:p>
    <w:p w:rsidR="00F97495" w:rsidRDefault="00F97495">
      <w:pPr>
        <w:pStyle w:val="ConsPlusNormal"/>
        <w:jc w:val="center"/>
      </w:pPr>
    </w:p>
    <w:p w:rsidR="00F97495" w:rsidRDefault="00F97495">
      <w:pPr>
        <w:pStyle w:val="ConsPlusNormal"/>
        <w:jc w:val="center"/>
      </w:pPr>
      <w:r>
        <w:t>Список изменяющих документов</w:t>
      </w:r>
    </w:p>
    <w:p w:rsidR="00F97495" w:rsidRDefault="00F97495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Саратовской области</w:t>
      </w:r>
      <w:proofErr w:type="gramEnd"/>
    </w:p>
    <w:p w:rsidR="00F97495" w:rsidRDefault="00F97495">
      <w:pPr>
        <w:pStyle w:val="ConsPlusNormal"/>
        <w:jc w:val="center"/>
      </w:pPr>
      <w:r>
        <w:t>от 10.06.2014 N 339-П)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center"/>
        <w:outlineLvl w:val="1"/>
      </w:pPr>
      <w:r>
        <w:t>1. Общие положения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ind w:firstLine="540"/>
        <w:jc w:val="both"/>
      </w:pPr>
      <w:r>
        <w:t xml:space="preserve">1.1. </w:t>
      </w:r>
      <w:proofErr w:type="gramStart"/>
      <w:r>
        <w:t>Положение о порядке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 ведении Саратовской области, муниципальной образовательной организации в Саратовской области, включая критерии этой оценки (по типам данных образовательных</w:t>
      </w:r>
      <w:proofErr w:type="gramEnd"/>
      <w:r>
        <w:t xml:space="preserve"> </w:t>
      </w:r>
      <w:proofErr w:type="gramStart"/>
      <w:r>
        <w:t>организаций), порядке создания комиссии по оценке последствий такого решения и подготовки ею заключений (далее - Порядок) определяет процедуру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в сфере образования (далее - объект образования),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организации, находящейся в</w:t>
      </w:r>
      <w:proofErr w:type="gramEnd"/>
      <w:r>
        <w:t xml:space="preserve"> </w:t>
      </w:r>
      <w:proofErr w:type="gramStart"/>
      <w:r>
        <w:t>ведении Саратовской области, муниципальной образовательной организации в Саратовской области (далее - образовательная организация), включая критерии этой оценки (по типам данных образовательных организаций), а также процедуру создания комиссии по оценке последствий такого решения (далее - комиссия) и подготовки ею заключений.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 xml:space="preserve">1.2. </w:t>
      </w:r>
      <w:proofErr w:type="gramStart"/>
      <w:r>
        <w:t>Проведение оценки последствий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осуществляется в целях обеспечения государственных гарантий прав и свобод человека в сфере образования и создания условий для реализации права на образование.</w:t>
      </w:r>
      <w:proofErr w:type="gramEnd"/>
    </w:p>
    <w:p w:rsidR="00F97495" w:rsidRDefault="00F97495">
      <w:pPr>
        <w:pStyle w:val="ConsPlusNormal"/>
        <w:ind w:firstLine="540"/>
        <w:jc w:val="both"/>
      </w:pPr>
      <w:bookmarkStart w:id="1" w:name="P64"/>
      <w:bookmarkEnd w:id="1"/>
      <w:r>
        <w:t xml:space="preserve">1.3. </w:t>
      </w:r>
      <w:proofErr w:type="gramStart"/>
      <w:r>
        <w:t xml:space="preserve">Оценка последствий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осуществляется на основании </w:t>
      </w:r>
      <w:hyperlink r:id="rId12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"Об основных гарантиях прав ребенка в Российской Федерации",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 и других нормативных правовых актов, регулирующих</w:t>
      </w:r>
      <w:proofErr w:type="gramEnd"/>
      <w:r>
        <w:t xml:space="preserve"> отношения в сфере образования в зависимости от типа образовательной организации по следующим критериям:</w:t>
      </w:r>
    </w:p>
    <w:p w:rsidR="00F97495" w:rsidRDefault="00F97495">
      <w:pPr>
        <w:pStyle w:val="ConsPlusNormal"/>
        <w:ind w:firstLine="540"/>
        <w:jc w:val="both"/>
      </w:pPr>
      <w:r>
        <w:t>1) для дошкольной образовательной организации, объекта образования, закрепленного за дошкольной образовательной организацией:</w:t>
      </w:r>
    </w:p>
    <w:p w:rsidR="00F97495" w:rsidRDefault="00F97495">
      <w:pPr>
        <w:pStyle w:val="ConsPlusNormal"/>
        <w:ind w:firstLine="540"/>
        <w:jc w:val="both"/>
      </w:pPr>
      <w:r>
        <w:t xml:space="preserve">а) обеспечение общедоступности и бесплатности в соответствии с федеральным </w:t>
      </w:r>
      <w:r>
        <w:lastRenderedPageBreak/>
        <w:t>государственным образовательным стандартом дошкольного образования;</w:t>
      </w:r>
    </w:p>
    <w:p w:rsidR="00F97495" w:rsidRDefault="00F97495">
      <w:pPr>
        <w:pStyle w:val="ConsPlusNormal"/>
        <w:ind w:firstLine="540"/>
        <w:jc w:val="both"/>
      </w:pPr>
      <w: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F97495" w:rsidRDefault="00F97495">
      <w:pPr>
        <w:pStyle w:val="ConsPlusNormal"/>
        <w:ind w:firstLine="540"/>
        <w:jc w:val="both"/>
      </w:pPr>
      <w: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организациях с круглосуточным пребыванием;</w:t>
      </w:r>
    </w:p>
    <w:p w:rsidR="00F97495" w:rsidRDefault="00F97495">
      <w:pPr>
        <w:pStyle w:val="ConsPlusNormal"/>
        <w:ind w:firstLine="540"/>
        <w:jc w:val="both"/>
      </w:pPr>
      <w:r>
        <w:t xml:space="preserve">г) обеспечение безопасных условий обучения, воспитания обучающихся, присмотра и ухода </w:t>
      </w:r>
      <w:proofErr w:type="gramStart"/>
      <w:r>
        <w:t>за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F97495" w:rsidRDefault="00F97495">
      <w:pPr>
        <w:pStyle w:val="ConsPlusNormal"/>
        <w:ind w:firstLine="540"/>
        <w:jc w:val="both"/>
      </w:pPr>
      <w:r>
        <w:t>2) для общеобразовательной организации, объекта образования, закрепленного за общеобразовательной организацией:</w:t>
      </w:r>
    </w:p>
    <w:p w:rsidR="00F97495" w:rsidRDefault="00F97495">
      <w:pPr>
        <w:pStyle w:val="ConsPlusNormal"/>
        <w:ind w:firstLine="540"/>
        <w:jc w:val="both"/>
      </w:pPr>
      <w:r>
        <w:t>а) обеспечение общедоступности и бесплатности в соответствии с федеральными государственными образовательными стандартами начального общего, основного общего и (или) среднего общего образования;</w:t>
      </w:r>
    </w:p>
    <w:p w:rsidR="00F97495" w:rsidRDefault="00F97495">
      <w:pPr>
        <w:pStyle w:val="ConsPlusNormal"/>
        <w:ind w:firstLine="540"/>
        <w:jc w:val="both"/>
      </w:pPr>
      <w: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F97495" w:rsidRDefault="00F97495">
      <w:pPr>
        <w:pStyle w:val="ConsPlusNormal"/>
        <w:ind w:firstLine="540"/>
        <w:jc w:val="both"/>
      </w:pPr>
      <w:r>
        <w:t>в) территориальная доступность получения образовательных услуг, в том числе путем организации транспортного сопровождения и (или) проживания обучающихся в организациях с круглосуточным пребыванием;</w:t>
      </w:r>
    </w:p>
    <w:p w:rsidR="00F97495" w:rsidRDefault="00F97495">
      <w:pPr>
        <w:pStyle w:val="ConsPlusNormal"/>
        <w:ind w:firstLine="540"/>
        <w:jc w:val="both"/>
      </w:pPr>
      <w:r>
        <w:t xml:space="preserve">г) обеспечение безопасных условий обучения, воспитания обучающихся, присмотра и ухода </w:t>
      </w:r>
      <w:proofErr w:type="gramStart"/>
      <w:r>
        <w:t>за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F97495" w:rsidRDefault="00F97495">
      <w:pPr>
        <w:pStyle w:val="ConsPlusNormal"/>
        <w:ind w:firstLine="540"/>
        <w:jc w:val="both"/>
      </w:pPr>
      <w:r>
        <w:t>3) для профессиональной образовательной организации, объекта образования, закрепленного за профессиональной образовательной организацией:</w:t>
      </w:r>
    </w:p>
    <w:p w:rsidR="00F97495" w:rsidRDefault="00F97495">
      <w:pPr>
        <w:pStyle w:val="ConsPlusNormal"/>
        <w:ind w:firstLine="540"/>
        <w:jc w:val="both"/>
      </w:pPr>
      <w:r>
        <w:t>а) обеспечение общедоступности и бесплатности в соответствии с федеральными государственными образовательными стандартами среднего профессионального образования;</w:t>
      </w:r>
    </w:p>
    <w:p w:rsidR="00F97495" w:rsidRDefault="00F97495">
      <w:pPr>
        <w:pStyle w:val="ConsPlusNormal"/>
        <w:ind w:firstLine="540"/>
        <w:jc w:val="both"/>
      </w:pPr>
      <w:r>
        <w:t>б)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F97495" w:rsidRDefault="00F97495">
      <w:pPr>
        <w:pStyle w:val="ConsPlusNormal"/>
        <w:ind w:firstLine="540"/>
        <w:jc w:val="both"/>
      </w:pPr>
      <w:proofErr w:type="gramStart"/>
      <w:r>
        <w:t>в) территориальная доступность получения образовательных услуг для обучающихся в организациях с круглосуточным пребыванием (организация проживания);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 xml:space="preserve">г) обеспечение безопасных условий обучения, воспитания обучающихся, присмотра и ухода </w:t>
      </w:r>
      <w:proofErr w:type="gramStart"/>
      <w:r>
        <w:t>за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д)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F97495" w:rsidRDefault="00F97495">
      <w:pPr>
        <w:pStyle w:val="ConsPlusNormal"/>
        <w:ind w:firstLine="540"/>
        <w:jc w:val="both"/>
      </w:pPr>
      <w:r>
        <w:t>4) для организации дополнительного образования, объекта образования, закрепленного за организацией дополнительного образования:</w:t>
      </w:r>
    </w:p>
    <w:p w:rsidR="00F97495" w:rsidRDefault="00F97495">
      <w:pPr>
        <w:pStyle w:val="ConsPlusNormal"/>
        <w:ind w:firstLine="540"/>
        <w:jc w:val="both"/>
      </w:pPr>
      <w: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F97495" w:rsidRDefault="00F97495">
      <w:pPr>
        <w:pStyle w:val="ConsPlusNormal"/>
        <w:ind w:firstLine="540"/>
        <w:jc w:val="both"/>
      </w:pPr>
      <w:r>
        <w:t xml:space="preserve">б) обеспечение безопасных условий обучения, воспитания обучающихся, присмотра и ухода </w:t>
      </w:r>
      <w:proofErr w:type="gramStart"/>
      <w:r>
        <w:lastRenderedPageBreak/>
        <w:t>за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в) наличие гарантии по продолжению выполнения социально значимых функций, реализуемых государственной или муниципальной образовательной организацией;</w:t>
      </w:r>
    </w:p>
    <w:p w:rsidR="00F97495" w:rsidRDefault="00F97495">
      <w:pPr>
        <w:pStyle w:val="ConsPlusNormal"/>
        <w:ind w:firstLine="540"/>
        <w:jc w:val="both"/>
      </w:pPr>
      <w:r>
        <w:t>г)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результата;</w:t>
      </w:r>
    </w:p>
    <w:p w:rsidR="00F97495" w:rsidRDefault="00F97495">
      <w:pPr>
        <w:pStyle w:val="ConsPlusNormal"/>
        <w:ind w:firstLine="540"/>
        <w:jc w:val="both"/>
      </w:pPr>
      <w:r>
        <w:t>5) для организации дополнительного профессионального образования, объекта образования, закрепленного за организацией дополнительного профессионального образования:</w:t>
      </w:r>
    </w:p>
    <w:p w:rsidR="00F97495" w:rsidRDefault="00F97495">
      <w:pPr>
        <w:pStyle w:val="ConsPlusNormal"/>
        <w:ind w:firstLine="540"/>
        <w:jc w:val="both"/>
      </w:pPr>
      <w:r>
        <w:t>а) предоставление гарантированной возможности получения качественных образовательных услуг в соответствии с современными требованиями и потребностями населения;</w:t>
      </w:r>
    </w:p>
    <w:p w:rsidR="00F97495" w:rsidRDefault="00F97495">
      <w:pPr>
        <w:pStyle w:val="ConsPlusNormal"/>
        <w:ind w:firstLine="540"/>
        <w:jc w:val="both"/>
      </w:pPr>
      <w:r>
        <w:t>б) наличие гарантии по продолжению выполнения социально значимых функций, реализуемых государственной образовательной организацией;</w:t>
      </w:r>
    </w:p>
    <w:p w:rsidR="00F97495" w:rsidRDefault="00F97495">
      <w:pPr>
        <w:pStyle w:val="ConsPlusNormal"/>
        <w:ind w:firstLine="540"/>
        <w:jc w:val="both"/>
      </w:pPr>
      <w:r>
        <w:t>в) минимизация возможных социальных рисков в отношении работников реорганизуемой или ликвидируемой образовательной организации и соблюдение эффективного баланса финансовых и трудовых издержек при реализации процесса реорганизации или ликвидации образовательной организации и получении планируемого результата.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center"/>
        <w:outlineLvl w:val="1"/>
      </w:pPr>
      <w:r>
        <w:t>2. Порядок создания и работы комиссии по оценке последствий</w:t>
      </w:r>
    </w:p>
    <w:p w:rsidR="00F97495" w:rsidRDefault="00F97495">
      <w:pPr>
        <w:pStyle w:val="ConsPlusNormal"/>
        <w:jc w:val="center"/>
      </w:pPr>
      <w:r>
        <w:t>принятия решения о реконструкции, модернизации, об изменении</w:t>
      </w:r>
    </w:p>
    <w:p w:rsidR="00F97495" w:rsidRDefault="00F97495">
      <w:pPr>
        <w:pStyle w:val="ConsPlusNormal"/>
        <w:jc w:val="center"/>
      </w:pPr>
      <w:r>
        <w:t>назначения или о ликвидации объекта образования, являющегося</w:t>
      </w:r>
    </w:p>
    <w:p w:rsidR="00F97495" w:rsidRDefault="00F97495">
      <w:pPr>
        <w:pStyle w:val="ConsPlusNormal"/>
        <w:jc w:val="center"/>
      </w:pPr>
      <w:r>
        <w:t>государственной собственностью Саратовской области или</w:t>
      </w:r>
    </w:p>
    <w:p w:rsidR="00F97495" w:rsidRDefault="00F97495">
      <w:pPr>
        <w:pStyle w:val="ConsPlusNormal"/>
        <w:jc w:val="center"/>
      </w:pPr>
      <w:r>
        <w:t>муниципальной собственностью, а также о реорганизации</w:t>
      </w:r>
    </w:p>
    <w:p w:rsidR="00F97495" w:rsidRDefault="00F97495">
      <w:pPr>
        <w:pStyle w:val="ConsPlusNormal"/>
        <w:jc w:val="center"/>
      </w:pPr>
      <w:r>
        <w:t>или ликвидации образовательной организации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ind w:firstLine="540"/>
        <w:jc w:val="both"/>
      </w:pPr>
      <w:r>
        <w:t>2.1. Проведение оценки последствий принятия решения о реконструкции, модернизации, об изменении назначения или о ликвидации объекта образования, а также о реорганизации или ликвидации образовательной организации осуществляется:</w:t>
      </w:r>
    </w:p>
    <w:p w:rsidR="00F97495" w:rsidRDefault="00F97495">
      <w:pPr>
        <w:pStyle w:val="ConsPlusNormal"/>
        <w:ind w:firstLine="540"/>
        <w:jc w:val="both"/>
      </w:pPr>
      <w:proofErr w:type="gramStart"/>
      <w:r>
        <w:t>1) комиссией, создаваемой исполнительным органом государственной власти Саратовской области, осуществляющим функции и полномочия учредителя областной государственной образовательной организации, (далее - Комиссия) - при принятии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 закрепленного за соответствующей областной государственной образовательной организацией, а также о реорганизации или ликвидации областной государственной образовательной организации;</w:t>
      </w:r>
      <w:proofErr w:type="gramEnd"/>
    </w:p>
    <w:p w:rsidR="00F97495" w:rsidRDefault="00F97495">
      <w:pPr>
        <w:pStyle w:val="ConsPlusNormal"/>
        <w:ind w:firstLine="540"/>
        <w:jc w:val="both"/>
      </w:pPr>
      <w:proofErr w:type="gramStart"/>
      <w:r>
        <w:t>2) комиссией, создаваемой органом местного самоуправления муниципального района или городского округа Саратовской области, осуществляющим функции и полномочия учредителя муниципальной образовательной организации, (далее - муниципальная комиссия) - при принятии решения о реконструкции, модернизации, об изменении назначения или о ликвидации объекта образования, являющегося муниципальной собственностью и закрепленного за соответствующей муниципальной образовательной организацией, а также о реорганизации или ликвидации муниципальной образовательной организации в Саратовской области.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>Положение о комиссии и ее персональный состав утверждается правовым актом исполнительного органа государственной власти Саратовской области, осуществляющего функции и полномочия учредителя соответствующей областной государственной образовательной организации.</w:t>
      </w:r>
    </w:p>
    <w:p w:rsidR="00F97495" w:rsidRDefault="00F97495">
      <w:pPr>
        <w:pStyle w:val="ConsPlusNormal"/>
        <w:ind w:firstLine="540"/>
        <w:jc w:val="both"/>
      </w:pPr>
      <w:r>
        <w:t>Положение о муниципальной комиссии и ее персональный состав утверждается муниципальным правовым актом органа местного самоуправления муниципального района или городского округа Саратовской области, осуществляющего функции и полномочия учредителя соответствующей муниципальной образовательной организации.</w:t>
      </w:r>
    </w:p>
    <w:p w:rsidR="00F97495" w:rsidRDefault="00F97495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В состав комиссии включаются представители исполнительного органа государственной власти Саратовской области, осуществляющего функции и полномочия учредителя, представители </w:t>
      </w:r>
      <w:r>
        <w:lastRenderedPageBreak/>
        <w:t>областной государственной образовательной организации, в отношении объекта образования, закрепленного за которой, принимается решение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области, в отношении которой принимается решение о реорганизации или ликвидации образовательной организации, представители органа исполнительной</w:t>
      </w:r>
      <w:proofErr w:type="gramEnd"/>
      <w:r>
        <w:t xml:space="preserve"> власти Саратовской области, осуществляющего переданные Российской Федерацией полномочия по государственному контролю (надзору) в сфере образования, представители других заинтересованных организаций (по согласованию).</w:t>
      </w:r>
    </w:p>
    <w:p w:rsidR="00F97495" w:rsidRDefault="00F97495">
      <w:pPr>
        <w:pStyle w:val="ConsPlusNormal"/>
        <w:ind w:firstLine="540"/>
        <w:jc w:val="both"/>
      </w:pPr>
      <w:r>
        <w:t xml:space="preserve">2.3. </w:t>
      </w:r>
      <w:proofErr w:type="gramStart"/>
      <w:r>
        <w:t>В состав муниципальной комиссии включаются представители органа местного самоуправления муниципального образования Саратовской области, осуществляющего функции и полномочия учредителя, представители муниципальной образовательной организации, в отношении объекта образования, закрепленного за которой, принимается решение о реконструкции, модернизации, об изменении назначения или о ликвидации объекта образования, являющегося муниципальной собственностью, в отношении которой принимается решение о реорганизации или ликвидации образовательной организации.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>При рассмотрении вопроса о реорганизации или ликвидации муниципальной образовательной организации в состав муниципальной комиссии включаются представители органа исполнительной власти Саратовской области, осуществляющего переданные Российской Федерацией полномочия по государственному контролю (надзору) в сфере образования.</w:t>
      </w:r>
    </w:p>
    <w:p w:rsidR="00F97495" w:rsidRDefault="00F97495">
      <w:pPr>
        <w:pStyle w:val="ConsPlusNormal"/>
        <w:ind w:firstLine="540"/>
        <w:jc w:val="both"/>
      </w:pPr>
      <w:r>
        <w:t xml:space="preserve">2.4. В своей деятельности комиссия и муниципальная комиссия (далее - комиссии) руководствуются принципами законности, равноправия всех ее членов и гласности. Работа в комиссии осуществляется на безвозмездной основе. Для оценки последствий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по критериям, установленным </w:t>
      </w:r>
      <w:hyperlink w:anchor="P64" w:history="1">
        <w:r>
          <w:rPr>
            <w:color w:val="0000FF"/>
          </w:rPr>
          <w:t>пунктом 1.3</w:t>
        </w:r>
      </w:hyperlink>
      <w:r>
        <w:t xml:space="preserve"> настоящего Порядка, комиссия вправе привлекать в установленном порядке (по согласованию) экспертов (специалистов).</w:t>
      </w:r>
    </w:p>
    <w:p w:rsidR="00F97495" w:rsidRDefault="00F97495">
      <w:pPr>
        <w:pStyle w:val="ConsPlusNormal"/>
        <w:ind w:firstLine="540"/>
        <w:jc w:val="both"/>
      </w:pPr>
      <w:r>
        <w:t>2.5. Оценка последствий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проводится на основании следующих документов:</w:t>
      </w:r>
    </w:p>
    <w:p w:rsidR="00F97495" w:rsidRDefault="00F97495">
      <w:pPr>
        <w:pStyle w:val="ConsPlusNormal"/>
        <w:ind w:firstLine="540"/>
        <w:jc w:val="both"/>
      </w:pPr>
      <w:proofErr w:type="gramStart"/>
      <w:r>
        <w:t>1) предложения исполнительного органа государственной власти Саратовской области, осуществляющего функции и полномочия учредителя (органа местного самоуправления Саратовской области, осуществляющего функции и полномочия учредителя) соответствующей образовательной организации,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(далее - предложение учредителя);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>2) пояснительная записка, в которой указываются:</w:t>
      </w:r>
    </w:p>
    <w:p w:rsidR="00F97495" w:rsidRDefault="00F97495">
      <w:pPr>
        <w:pStyle w:val="ConsPlusNormal"/>
        <w:ind w:firstLine="540"/>
        <w:jc w:val="both"/>
      </w:pPr>
      <w:r>
        <w:t>а) полное наименование объекта образования (образовательной организации), юридический и фактический адреса, предмет и основные цели деятельности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б) обоснование причин, необходимости и целесообразности принятия соответствующего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в) обоснование возможности надлежащего обеспечения деятельности в сфере образования в случае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соответствующей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 xml:space="preserve">г) предложения о мерах, которые предполагается предпринять для соблюдения </w:t>
      </w:r>
      <w:r>
        <w:lastRenderedPageBreak/>
        <w:t>установленных законодательством Российской Федерации прав несовершеннолетних на обеспечение образования в случае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соответствующей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д) финансово-экономическое обоснование предлагаемых изменений;</w:t>
      </w:r>
    </w:p>
    <w:p w:rsidR="00F97495" w:rsidRDefault="00F97495">
      <w:pPr>
        <w:pStyle w:val="ConsPlusNormal"/>
        <w:ind w:firstLine="540"/>
        <w:jc w:val="both"/>
      </w:pPr>
      <w:r>
        <w:t>3) документы, подтверждающие учет мнения жителей сельского поселения, в случае проведения реорганизации или ликвидации муниципальной общеобразовательной организации, расположенной в данном сельском поселении.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center"/>
        <w:outlineLvl w:val="1"/>
      </w:pPr>
      <w:r>
        <w:t>3. Порядок подготовки комиссией заключений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ind w:firstLine="540"/>
        <w:jc w:val="both"/>
      </w:pPr>
      <w:r>
        <w:t xml:space="preserve">3.1. Оценка последствий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осуществляется комиссией исходя из критериев, указанных в </w:t>
      </w:r>
      <w:hyperlink w:anchor="P64" w:history="1">
        <w:r>
          <w:rPr>
            <w:color w:val="0000FF"/>
          </w:rPr>
          <w:t>пункте 1.3</w:t>
        </w:r>
      </w:hyperlink>
      <w:r>
        <w:t xml:space="preserve"> настоящего Порядка, посредством:</w:t>
      </w:r>
    </w:p>
    <w:p w:rsidR="00F97495" w:rsidRDefault="00F97495">
      <w:pPr>
        <w:pStyle w:val="ConsPlusNormal"/>
        <w:ind w:firstLine="540"/>
        <w:jc w:val="both"/>
      </w:pPr>
      <w:r>
        <w:t>1) оценки качества деятельности и уровня материально-технического и кадрового обеспечения образовательной организации;</w:t>
      </w:r>
    </w:p>
    <w:p w:rsidR="00F97495" w:rsidRDefault="00F97495">
      <w:pPr>
        <w:pStyle w:val="ConsPlusNormal"/>
        <w:ind w:firstLine="540"/>
        <w:jc w:val="both"/>
      </w:pPr>
      <w:r>
        <w:t>2) оценки соблюдения установленных действующим законодательством требований и норм, установленных в отношении образовательной организации соответствующего типа;</w:t>
      </w:r>
    </w:p>
    <w:p w:rsidR="00F97495" w:rsidRDefault="00F97495">
      <w:pPr>
        <w:pStyle w:val="ConsPlusNormal"/>
        <w:ind w:firstLine="540"/>
        <w:jc w:val="both"/>
      </w:pPr>
      <w:r>
        <w:t xml:space="preserve">3) оценки соблюдения установленных действующим законодательством </w:t>
      </w:r>
      <w:proofErr w:type="gramStart"/>
      <w:r>
        <w:t>гарантий</w:t>
      </w:r>
      <w:proofErr w:type="gramEnd"/>
      <w:r>
        <w:t xml:space="preserve"> на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направленности;</w:t>
      </w:r>
    </w:p>
    <w:p w:rsidR="00F97495" w:rsidRDefault="00F97495">
      <w:pPr>
        <w:pStyle w:val="ConsPlusNormal"/>
        <w:ind w:firstLine="540"/>
        <w:jc w:val="both"/>
      </w:pPr>
      <w:r>
        <w:t>4) оценки экономической обоснованности реорганизации или ликвидации образовательной организации.</w:t>
      </w:r>
    </w:p>
    <w:p w:rsidR="00F97495" w:rsidRDefault="00F97495">
      <w:pPr>
        <w:pStyle w:val="ConsPlusNormal"/>
        <w:ind w:firstLine="540"/>
        <w:jc w:val="both"/>
      </w:pPr>
      <w:r>
        <w:t>3.2. По результатам рассмотрения представленных в комиссию документов комиссия принимает одно из следующих решений:</w:t>
      </w:r>
    </w:p>
    <w:p w:rsidR="00F97495" w:rsidRDefault="00F97495">
      <w:pPr>
        <w:pStyle w:val="ConsPlusNormal"/>
        <w:ind w:firstLine="540"/>
        <w:jc w:val="both"/>
      </w:pPr>
      <w:proofErr w:type="gramStart"/>
      <w:r>
        <w:t>о возможности проведения реконструкции, модернизации, изменения назначения или ликвидации объекта образования, являющегося государственной собственностью Саратовской области или муниципальной собственностью, а также реорганизации или ликвидации образовательной организации;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>о невозможности проведения реконструкции, модернизации, изменения назначения или ликвидации объекта образования, являющегося государственной собственностью Саратовской области или муниципальной собственностью, а также реорганизации или ликвидации образовательной организации.</w:t>
      </w:r>
    </w:p>
    <w:p w:rsidR="00F97495" w:rsidRDefault="00F97495">
      <w:pPr>
        <w:pStyle w:val="ConsPlusNormal"/>
        <w:ind w:firstLine="540"/>
        <w:jc w:val="both"/>
      </w:pPr>
      <w:r>
        <w:t>Решение комиссии оформляется заключением, которое подписывается всеми членами комиссии.</w:t>
      </w:r>
    </w:p>
    <w:p w:rsidR="00F97495" w:rsidRDefault="00F97495">
      <w:pPr>
        <w:pStyle w:val="ConsPlusNormal"/>
        <w:ind w:firstLine="540"/>
        <w:jc w:val="both"/>
      </w:pPr>
      <w:r>
        <w:t>Заключение о возможности проведения реконструкции, модернизации, изменения назначения или ликвидации объекта образования, являющегося государственной собственностью Саратовской области или муниципальной собственностью, а также реорганизации или ликвидации образовательной организации дается при соблюдении следующих условий:</w:t>
      </w:r>
    </w:p>
    <w:p w:rsidR="00F97495" w:rsidRDefault="00F97495">
      <w:pPr>
        <w:pStyle w:val="ConsPlusNormal"/>
        <w:ind w:firstLine="540"/>
        <w:jc w:val="both"/>
      </w:pPr>
      <w:r>
        <w:t xml:space="preserve">1) соблюдение </w:t>
      </w:r>
      <w:proofErr w:type="gramStart"/>
      <w:r>
        <w:t>критериев оценки последствий принятия решения</w:t>
      </w:r>
      <w:proofErr w:type="gramEnd"/>
      <w:r>
        <w:t xml:space="preserve">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в зависимости от типа образовательной организации, установленных </w:t>
      </w:r>
      <w:hyperlink w:anchor="P64" w:history="1">
        <w:r>
          <w:rPr>
            <w:color w:val="0000FF"/>
          </w:rPr>
          <w:t>пунктом 1.3</w:t>
        </w:r>
      </w:hyperlink>
      <w:r>
        <w:t xml:space="preserve"> настоящего Порядка;</w:t>
      </w:r>
    </w:p>
    <w:p w:rsidR="00F97495" w:rsidRDefault="00F97495">
      <w:pPr>
        <w:pStyle w:val="ConsPlusNormal"/>
        <w:ind w:firstLine="540"/>
        <w:jc w:val="both"/>
      </w:pPr>
      <w:proofErr w:type="gramStart"/>
      <w:r>
        <w:t xml:space="preserve">2) установление возможности надлежащего обеспечения деятельности в сфере образования, соблюдения законных прав и интересов работников образовательных организаций и обучающихся в случае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</w:t>
      </w:r>
      <w:r>
        <w:lastRenderedPageBreak/>
        <w:t>реорганизации или ликвидации соответствующей образовательной организации.</w:t>
      </w:r>
      <w:proofErr w:type="gramEnd"/>
    </w:p>
    <w:p w:rsidR="00F97495" w:rsidRDefault="00F97495">
      <w:pPr>
        <w:pStyle w:val="ConsPlusNormal"/>
        <w:ind w:firstLine="540"/>
        <w:jc w:val="both"/>
      </w:pPr>
      <w:r>
        <w:t>3.3. Комиссия должна вынести решение в течение тридцати календарных дней со дня внесения учредителем образовательной организации в комиссию предложения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организации.</w:t>
      </w:r>
    </w:p>
    <w:p w:rsidR="00F97495" w:rsidRDefault="00F97495">
      <w:pPr>
        <w:pStyle w:val="ConsPlusNormal"/>
        <w:ind w:firstLine="540"/>
        <w:jc w:val="both"/>
      </w:pPr>
      <w:proofErr w:type="gramStart"/>
      <w:r>
        <w:t xml:space="preserve">В случаях привлечения экспертов (специалистов) для оценки последствий принятия решения о реконструкции, модернизации, об изменении назначения или о ликвидации объекта образования, являющегося государственной собственностью Саратовской области или муниципальной собственностью, а также о реорганизации или ликвидации образовательной организации по критериям, установленным </w:t>
      </w:r>
      <w:hyperlink w:anchor="P64" w:history="1">
        <w:r>
          <w:rPr>
            <w:color w:val="0000FF"/>
          </w:rPr>
          <w:t>пунктом 1.3</w:t>
        </w:r>
      </w:hyperlink>
      <w:r>
        <w:t xml:space="preserve"> настоящего Порядка, председатель комиссии вправе продлить срок подготовки заключения, но не более чем на тридцать календарных дней.</w:t>
      </w:r>
      <w:proofErr w:type="gramEnd"/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center"/>
        <w:outlineLvl w:val="1"/>
      </w:pPr>
      <w:r>
        <w:t>4. Порядок обжалования решений,</w:t>
      </w:r>
    </w:p>
    <w:p w:rsidR="00F97495" w:rsidRDefault="00F97495">
      <w:pPr>
        <w:pStyle w:val="ConsPlusNormal"/>
        <w:jc w:val="center"/>
      </w:pPr>
      <w:r>
        <w:t>действий (бездействия) комиссии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ind w:firstLine="540"/>
        <w:jc w:val="both"/>
      </w:pPr>
      <w:r>
        <w:t>4.1. Лица, права и свободы которых нарушены решениями, действиями (бездействием) комиссии, вправе обжаловать их в установленном законом порядке.</w:t>
      </w: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jc w:val="both"/>
      </w:pPr>
    </w:p>
    <w:p w:rsidR="00F97495" w:rsidRDefault="00F974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62ED" w:rsidRDefault="00EF62ED">
      <w:bookmarkStart w:id="2" w:name="_GoBack"/>
      <w:bookmarkEnd w:id="2"/>
    </w:p>
    <w:sectPr w:rsidR="00EF62ED" w:rsidSect="0040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95"/>
    <w:rsid w:val="0012790A"/>
    <w:rsid w:val="00715348"/>
    <w:rsid w:val="00CA67A3"/>
    <w:rsid w:val="00EF62ED"/>
    <w:rsid w:val="00F9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49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49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49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49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49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49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3338629E25E112FECF2EE3F7916204BA7F8011CC8FE2310861F7C45C46995BA0B4C5DV0S6N" TargetMode="External"/><Relationship Id="rId13" Type="http://schemas.openxmlformats.org/officeDocument/2006/relationships/hyperlink" Target="consultantplus://offline/ref=7CF3338629E25E112FECF2EE3F7916204BA7F8011CC8FE2310861F7C45C46995BA0B4C5DV0S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F3338629E25E112FECF2EE3F7916204BA7F00F1FC7FE2310861F7C45C46995BA0B4C5A0443816BV3S3N" TargetMode="External"/><Relationship Id="rId12" Type="http://schemas.openxmlformats.org/officeDocument/2006/relationships/hyperlink" Target="consultantplus://offline/ref=7CF3338629E25E112FECF2EE3F7916204BAFF60C1096A92141D311V7S9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3338629E25E112FECECE329154B2841ACAF041CC5FD774AD9442112CD63C2FD441518404E83693387CBV5S8N" TargetMode="External"/><Relationship Id="rId11" Type="http://schemas.openxmlformats.org/officeDocument/2006/relationships/hyperlink" Target="consultantplus://offline/ref=7CF3338629E25E112FECECE329154B2841ACAF041CC5FD774AD9442112CD63C2FD441518404E83693387CAV5SF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CF3338629E25E112FECECE329154B2841ACAF041CC5FD774AD9442112CD63C2FD441518404E83693387CAV5S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F3338629E25E112FECECE329154B2841ACAF041CC5FD774AD9442112CD63C2FD441518404E83693387CBV5S5N" TargetMode="External"/><Relationship Id="rId14" Type="http://schemas.openxmlformats.org/officeDocument/2006/relationships/hyperlink" Target="consultantplus://offline/ref=7CF3338629E25E112FECF2EE3F7916204BA7F00F1FC7FE2310861F7C45C46995BA0B4C5A0443816BV3S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3537</Words>
  <Characters>20164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Уманцова Екатерина Олеговна</dc:creator>
  <cp:lastModifiedBy>Уманцова Екатерина Олеговна</cp:lastModifiedBy>
  <cp:revision>1</cp:revision>
  <dcterms:created xsi:type="dcterms:W3CDTF">2017-02-03T13:18:00Z</dcterms:created>
  <dcterms:modified xsi:type="dcterms:W3CDTF">2017-02-03T13:18:00Z</dcterms:modified>
</cp:coreProperties>
</file>